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E09AF" w:rsidRPr="00E20AF5" w:rsidRDefault="00BE09AF" w:rsidP="00BE09AF">
      <w:pPr>
        <w:shd w:val="clear" w:color="auto" w:fill="DBE5F1"/>
        <w:spacing w:before="0" w:after="0" w:line="240" w:lineRule="auto"/>
        <w:ind w:left="-1"/>
        <w:jc w:val="both"/>
        <w:rPr>
          <w:rFonts w:ascii="Agency FB" w:hAnsi="Agency FB" w:cs="FrankRuehl"/>
          <w:b/>
          <w:bCs/>
          <w:sz w:val="22"/>
          <w:szCs w:val="22"/>
          <w:rtl/>
        </w:rPr>
      </w:pPr>
      <w:r w:rsidRPr="00E20AF5">
        <w:rPr>
          <w:rFonts w:ascii="Agency FB" w:hAnsi="Agency FB" w:cs="FrankRuehl"/>
          <w:b/>
          <w:bCs/>
          <w:sz w:val="22"/>
          <w:szCs w:val="22"/>
          <w:rtl/>
        </w:rPr>
        <w:t>טופס זה ימולא על ידי היחידה המזמינה, טרם הפניה אל ועדת המכרזים</w:t>
      </w:r>
    </w:p>
    <w:p w:rsidR="00BE09AF" w:rsidRPr="00E20AF5" w:rsidRDefault="00BE09AF" w:rsidP="00BE09AF">
      <w:pPr>
        <w:shd w:val="clear" w:color="auto" w:fill="DBE5F1"/>
        <w:spacing w:before="0" w:after="0" w:line="240" w:lineRule="auto"/>
        <w:ind w:left="-1"/>
        <w:jc w:val="both"/>
        <w:rPr>
          <w:rFonts w:ascii="Agency FB" w:hAnsi="Agency FB" w:cs="FrankRuehl"/>
          <w:bCs/>
          <w:i/>
          <w:sz w:val="21"/>
          <w:szCs w:val="21"/>
          <w:rtl/>
        </w:rPr>
      </w:pPr>
      <w:r w:rsidRPr="00E20AF5">
        <w:rPr>
          <w:rFonts w:ascii="Agency FB" w:hAnsi="Agency FB" w:cs="FrankRuehl"/>
          <w:bCs/>
          <w:sz w:val="22"/>
          <w:szCs w:val="22"/>
          <w:rtl/>
        </w:rPr>
        <w:t xml:space="preserve">שם </w:t>
      </w:r>
      <w:r w:rsidRPr="00E20AF5">
        <w:rPr>
          <w:rFonts w:ascii="Agency FB" w:hAnsi="Agency FB" w:cs="FrankRuehl" w:hint="cs"/>
          <w:bCs/>
          <w:sz w:val="22"/>
          <w:szCs w:val="22"/>
          <w:rtl/>
        </w:rPr>
        <w:t>הטופס:</w:t>
      </w:r>
      <w:r w:rsidRPr="00E20AF5">
        <w:rPr>
          <w:rFonts w:ascii="Agency FB" w:hAnsi="Agency FB" w:cs="FrankRuehl" w:hint="cs"/>
          <w:b/>
          <w:bCs/>
          <w:i/>
          <w:sz w:val="22"/>
          <w:szCs w:val="22"/>
          <w:rtl/>
        </w:rPr>
        <w:t xml:space="preserve"> חוות דעת מקצועית במסגרת כוונה להתקשר עם ספק יחיד</w:t>
      </w:r>
    </w:p>
    <w:p w:rsidR="00BE09AF" w:rsidRPr="00E20AF5" w:rsidRDefault="00BE09AF" w:rsidP="00BE09AF">
      <w:pPr>
        <w:spacing w:before="0" w:after="0" w:line="240" w:lineRule="auto"/>
        <w:rPr>
          <w:rFonts w:ascii="Arial" w:hAnsi="Arial" w:cs="FrankRuehl"/>
          <w:b/>
          <w:rtl/>
        </w:rPr>
      </w:pPr>
      <w:r w:rsidRPr="00E20AF5">
        <w:rPr>
          <w:rFonts w:ascii="Arial" w:hAnsi="Arial" w:cs="FrankRuehl"/>
          <w:b/>
          <w:rtl/>
        </w:rPr>
        <w:t xml:space="preserve">אל: </w:t>
      </w:r>
      <w:r w:rsidRPr="00E20AF5">
        <w:rPr>
          <w:rFonts w:ascii="Arial" w:hAnsi="Arial" w:cs="FrankRuehl" w:hint="cs"/>
          <w:b/>
          <w:rtl/>
        </w:rPr>
        <w:t xml:space="preserve">ועדת המכרזים </w:t>
      </w:r>
    </w:p>
    <w:p w:rsidR="00BE09AF" w:rsidRPr="00E20AF5" w:rsidRDefault="00BE09AF" w:rsidP="00BE09AF">
      <w:pPr>
        <w:shd w:val="clear" w:color="auto" w:fill="365F91"/>
        <w:spacing w:before="0" w:after="0" w:line="360" w:lineRule="auto"/>
        <w:jc w:val="center"/>
        <w:rPr>
          <w:rFonts w:ascii="Arial" w:hAnsi="Arial" w:cs="Monotype Hadassah"/>
          <w:b/>
          <w:bCs/>
          <w:color w:val="FFFFFF"/>
          <w:sz w:val="28"/>
          <w:szCs w:val="28"/>
          <w:rtl/>
        </w:rPr>
      </w:pPr>
      <w:r w:rsidRPr="00E20AF5">
        <w:rPr>
          <w:rFonts w:ascii="Arial" w:hAnsi="Arial" w:cs="Monotype Hadassah" w:hint="cs"/>
          <w:bCs/>
          <w:i/>
          <w:color w:val="FFFFFF"/>
          <w:sz w:val="28"/>
          <w:szCs w:val="28"/>
          <w:rtl/>
        </w:rPr>
        <w:t>הנדון:</w:t>
      </w:r>
      <w:r w:rsidRPr="00E20AF5">
        <w:rPr>
          <w:rFonts w:ascii="Arial" w:hAnsi="Arial" w:cs="Monotype Hadassah"/>
          <w:b/>
          <w:bCs/>
          <w:color w:val="FFFFFF"/>
          <w:sz w:val="24"/>
          <w:szCs w:val="24"/>
          <w:rtl/>
        </w:rPr>
        <w:t xml:space="preserve"> </w:t>
      </w:r>
      <w:r w:rsidRPr="00E20AF5">
        <w:rPr>
          <w:rFonts w:ascii="Arial" w:hAnsi="Arial" w:cs="Monotype Hadassah"/>
          <w:bCs/>
          <w:i/>
          <w:color w:val="FFFFFF"/>
          <w:sz w:val="28"/>
          <w:szCs w:val="28"/>
          <w:rtl/>
        </w:rPr>
        <w:t>חוות דעת</w:t>
      </w:r>
      <w:r w:rsidRPr="00E20AF5">
        <w:rPr>
          <w:rFonts w:ascii="Arial" w:hAnsi="Arial" w:cs="Monotype Hadassah" w:hint="cs"/>
          <w:b/>
          <w:bCs/>
          <w:color w:val="FFFFFF"/>
          <w:sz w:val="28"/>
          <w:szCs w:val="28"/>
          <w:rtl/>
        </w:rPr>
        <w:t xml:space="preserve"> </w:t>
      </w:r>
      <w:r w:rsidRPr="00E20AF5">
        <w:rPr>
          <w:rFonts w:ascii="Arial" w:hAnsi="Arial" w:cs="Monotype Hadassah"/>
          <w:bCs/>
          <w:i/>
          <w:color w:val="FFFFFF"/>
          <w:sz w:val="28"/>
          <w:szCs w:val="28"/>
          <w:rtl/>
        </w:rPr>
        <w:t>מקצועית במסגרת כוונה להתקשר עם ספק יחיד/ ספק חוץ</w:t>
      </w:r>
    </w:p>
    <w:p w:rsidR="00BE09AF" w:rsidRPr="00E20AF5" w:rsidRDefault="00BE09AF" w:rsidP="00BE09AF">
      <w:pPr>
        <w:spacing w:before="0" w:after="0" w:line="240" w:lineRule="auto"/>
        <w:jc w:val="both"/>
        <w:rPr>
          <w:rFonts w:ascii="Arial" w:hAnsi="Arial" w:cs="FrankRuehl"/>
          <w:b/>
          <w:rtl/>
        </w:rPr>
      </w:pPr>
    </w:p>
    <w:tbl>
      <w:tblPr>
        <w:bidiVisual/>
        <w:tblW w:w="9073" w:type="dxa"/>
        <w:tblInd w:w="1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01"/>
        <w:gridCol w:w="1951"/>
        <w:gridCol w:w="2145"/>
        <w:gridCol w:w="1476"/>
      </w:tblGrid>
      <w:tr w:rsidR="00BE09AF" w:rsidRPr="00E20AF5" w:rsidTr="001F006E">
        <w:trPr>
          <w:trHeight w:val="170"/>
        </w:trPr>
        <w:tc>
          <w:tcPr>
            <w:tcW w:w="3501" w:type="dxa"/>
            <w:shd w:val="clear" w:color="auto" w:fill="EEECE1"/>
          </w:tcPr>
          <w:p w:rsidR="00BE09AF" w:rsidRPr="00E20AF5" w:rsidRDefault="00BE09AF" w:rsidP="006658DC">
            <w:pPr>
              <w:spacing w:before="0" w:after="0" w:line="240" w:lineRule="auto"/>
              <w:jc w:val="center"/>
              <w:rPr>
                <w:rFonts w:ascii="Arial" w:hAnsi="Arial" w:cs="Monotype Hadassah"/>
                <w:bCs/>
              </w:rPr>
            </w:pPr>
            <w:r w:rsidRPr="00E20AF5">
              <w:rPr>
                <w:rFonts w:ascii="Times New Roman" w:hAnsi="Times New Roman" w:cs="Monotype Hadassah"/>
              </w:rPr>
              <w:br w:type="page"/>
            </w:r>
            <w:r w:rsidRPr="00E20AF5">
              <w:rPr>
                <w:rFonts w:ascii="Arial" w:hAnsi="Arial" w:cs="Monotype Hadassah" w:hint="cs"/>
                <w:bCs/>
                <w:rtl/>
              </w:rPr>
              <w:t>משרד</w:t>
            </w:r>
          </w:p>
        </w:tc>
        <w:tc>
          <w:tcPr>
            <w:tcW w:w="1951" w:type="dxa"/>
            <w:shd w:val="clear" w:color="auto" w:fill="EEECE1"/>
          </w:tcPr>
          <w:p w:rsidR="00BE09AF" w:rsidRPr="00E20AF5" w:rsidRDefault="00BE09AF" w:rsidP="006658DC">
            <w:pPr>
              <w:spacing w:before="0" w:after="0" w:line="240" w:lineRule="auto"/>
              <w:jc w:val="center"/>
              <w:rPr>
                <w:rFonts w:ascii="Arial" w:hAnsi="Arial" w:cs="Monotype Hadassah"/>
                <w:bCs/>
                <w:rtl/>
              </w:rPr>
            </w:pPr>
            <w:r w:rsidRPr="00E20AF5">
              <w:rPr>
                <w:rFonts w:ascii="Arial" w:hAnsi="Arial" w:cs="Monotype Hadassah" w:hint="cs"/>
                <w:bCs/>
                <w:rtl/>
              </w:rPr>
              <w:t>היחידה</w:t>
            </w:r>
          </w:p>
        </w:tc>
        <w:tc>
          <w:tcPr>
            <w:tcW w:w="2145" w:type="dxa"/>
            <w:shd w:val="clear" w:color="auto" w:fill="EEECE1"/>
          </w:tcPr>
          <w:p w:rsidR="00BE09AF" w:rsidRPr="00E20AF5" w:rsidRDefault="008424C7" w:rsidP="006658DC">
            <w:pPr>
              <w:spacing w:before="0" w:after="0" w:line="240" w:lineRule="auto"/>
              <w:jc w:val="center"/>
              <w:rPr>
                <w:rFonts w:ascii="Arial" w:hAnsi="Arial" w:cs="Monotype Hadassah"/>
                <w:bCs/>
                <w:rtl/>
              </w:rPr>
            </w:pPr>
            <w:r w:rsidRPr="00E20AF5">
              <w:rPr>
                <w:rFonts w:ascii="Arial" w:hAnsi="Arial" w:cs="Monotype Hadassah" w:hint="cs"/>
                <w:bCs/>
                <w:rtl/>
              </w:rPr>
              <w:t>מגיש חוות הדעת</w:t>
            </w:r>
          </w:p>
        </w:tc>
        <w:tc>
          <w:tcPr>
            <w:tcW w:w="1476" w:type="dxa"/>
            <w:shd w:val="clear" w:color="auto" w:fill="EEECE1"/>
          </w:tcPr>
          <w:p w:rsidR="00BE09AF" w:rsidRPr="00E20AF5" w:rsidRDefault="00BE09AF" w:rsidP="006658DC">
            <w:pPr>
              <w:spacing w:before="0" w:after="0" w:line="240" w:lineRule="auto"/>
              <w:jc w:val="center"/>
              <w:rPr>
                <w:rFonts w:ascii="Arial" w:hAnsi="Arial" w:cs="Monotype Hadassah"/>
                <w:bCs/>
                <w:rtl/>
              </w:rPr>
            </w:pPr>
            <w:r w:rsidRPr="00E20AF5">
              <w:rPr>
                <w:rFonts w:ascii="Arial" w:hAnsi="Arial" w:cs="Monotype Hadassah" w:hint="cs"/>
                <w:bCs/>
                <w:rtl/>
              </w:rPr>
              <w:t>ועדת מכרזים</w:t>
            </w:r>
          </w:p>
        </w:tc>
      </w:tr>
      <w:tr w:rsidR="00BE09AF" w:rsidRPr="00E20AF5" w:rsidTr="001F006E">
        <w:tc>
          <w:tcPr>
            <w:tcW w:w="3501" w:type="dxa"/>
          </w:tcPr>
          <w:p w:rsidR="00BE09AF" w:rsidRPr="00E20AF5" w:rsidRDefault="00C4705B" w:rsidP="006658DC">
            <w:pPr>
              <w:spacing w:before="0" w:after="0" w:line="240" w:lineRule="auto"/>
              <w:jc w:val="center"/>
              <w:rPr>
                <w:rFonts w:ascii="Arial" w:hAnsi="Arial" w:cs="Monotype Hadassah"/>
                <w:b/>
                <w:rtl/>
              </w:rPr>
            </w:pPr>
            <w:r w:rsidRPr="00E20AF5">
              <w:rPr>
                <w:rFonts w:ascii="Arial" w:hAnsi="Arial" w:cs="Monotype Hadassah" w:hint="cs"/>
                <w:b/>
                <w:rtl/>
              </w:rPr>
              <w:t>החקלאות</w:t>
            </w:r>
          </w:p>
        </w:tc>
        <w:tc>
          <w:tcPr>
            <w:tcW w:w="1951" w:type="dxa"/>
          </w:tcPr>
          <w:p w:rsidR="00BE09AF" w:rsidRPr="00E20AF5" w:rsidRDefault="00C4705B" w:rsidP="006658DC">
            <w:pPr>
              <w:spacing w:before="0" w:after="0" w:line="240" w:lineRule="auto"/>
              <w:jc w:val="center"/>
              <w:rPr>
                <w:rFonts w:ascii="Arial" w:hAnsi="Arial" w:cs="Monotype Hadassah"/>
                <w:b/>
                <w:rtl/>
              </w:rPr>
            </w:pPr>
            <w:r w:rsidRPr="00E20AF5">
              <w:rPr>
                <w:rFonts w:ascii="Arial" w:hAnsi="Arial" w:cs="Monotype Hadassah" w:hint="cs"/>
                <w:b/>
                <w:rtl/>
              </w:rPr>
              <w:t>שו"ט</w:t>
            </w:r>
          </w:p>
        </w:tc>
        <w:tc>
          <w:tcPr>
            <w:tcW w:w="2145" w:type="dxa"/>
          </w:tcPr>
          <w:p w:rsidR="00BE09AF" w:rsidRPr="00E20AF5" w:rsidRDefault="00C4705B" w:rsidP="006658DC">
            <w:pPr>
              <w:spacing w:before="0" w:after="0" w:line="240" w:lineRule="auto"/>
              <w:jc w:val="center"/>
              <w:rPr>
                <w:rFonts w:ascii="Arial" w:hAnsi="Arial" w:cs="Monotype Hadassah"/>
                <w:b/>
                <w:rtl/>
              </w:rPr>
            </w:pPr>
            <w:r w:rsidRPr="00E20AF5">
              <w:rPr>
                <w:rFonts w:ascii="Arial" w:hAnsi="Arial" w:cs="Monotype Hadassah" w:hint="cs"/>
                <w:b/>
                <w:rtl/>
              </w:rPr>
              <w:t>מוניקה לשקוביץ מזוז</w:t>
            </w:r>
          </w:p>
        </w:tc>
        <w:tc>
          <w:tcPr>
            <w:tcW w:w="1476" w:type="dxa"/>
          </w:tcPr>
          <w:p w:rsidR="00BE09AF" w:rsidRPr="00E20AF5" w:rsidRDefault="00BE09AF" w:rsidP="006658DC">
            <w:pPr>
              <w:spacing w:before="0" w:after="0" w:line="240" w:lineRule="auto"/>
              <w:jc w:val="center"/>
              <w:rPr>
                <w:rFonts w:ascii="Arial" w:hAnsi="Arial" w:cs="Monotype Hadassah"/>
                <w:bCs/>
                <w:rtl/>
              </w:rPr>
            </w:pPr>
            <w:r w:rsidRPr="00E20AF5">
              <w:rPr>
                <w:rFonts w:ascii="Arial" w:hAnsi="Arial" w:cs="Monotype Hadassah" w:hint="cs"/>
                <w:bCs/>
                <w:rtl/>
              </w:rPr>
              <w:t>כללית</w:t>
            </w:r>
          </w:p>
        </w:tc>
      </w:tr>
      <w:tr w:rsidR="00BE09AF" w:rsidRPr="00E20AF5" w:rsidTr="001F006E">
        <w:tc>
          <w:tcPr>
            <w:tcW w:w="5452" w:type="dxa"/>
            <w:gridSpan w:val="2"/>
            <w:tcBorders>
              <w:bottom w:val="single" w:sz="4" w:space="0" w:color="auto"/>
            </w:tcBorders>
            <w:shd w:val="clear" w:color="auto" w:fill="EEECE1"/>
          </w:tcPr>
          <w:p w:rsidR="00BE09AF" w:rsidRPr="00E20AF5" w:rsidRDefault="00BE09AF" w:rsidP="006658DC">
            <w:pPr>
              <w:spacing w:before="0" w:after="0" w:line="240" w:lineRule="auto"/>
              <w:jc w:val="center"/>
              <w:rPr>
                <w:rFonts w:ascii="Arial" w:hAnsi="Arial" w:cs="Monotype Hadassah"/>
                <w:bCs/>
                <w:rtl/>
              </w:rPr>
            </w:pPr>
            <w:r w:rsidRPr="00E20AF5">
              <w:rPr>
                <w:rFonts w:ascii="Arial" w:hAnsi="Arial" w:cs="Monotype Hadassah" w:hint="cs"/>
                <w:bCs/>
                <w:rtl/>
              </w:rPr>
              <w:t>נושא הבקשה</w:t>
            </w:r>
          </w:p>
        </w:tc>
        <w:tc>
          <w:tcPr>
            <w:tcW w:w="2145" w:type="dxa"/>
            <w:shd w:val="clear" w:color="auto" w:fill="EEECE1"/>
          </w:tcPr>
          <w:p w:rsidR="00BE09AF" w:rsidRPr="00E20AF5" w:rsidRDefault="00BE09AF" w:rsidP="006658DC">
            <w:pPr>
              <w:spacing w:before="0" w:after="0" w:line="240" w:lineRule="auto"/>
              <w:jc w:val="center"/>
              <w:rPr>
                <w:rFonts w:ascii="Arial" w:hAnsi="Arial" w:cs="Monotype Hadassah"/>
                <w:bCs/>
                <w:rtl/>
              </w:rPr>
            </w:pPr>
            <w:r w:rsidRPr="00E20AF5">
              <w:rPr>
                <w:rFonts w:ascii="Arial" w:hAnsi="Arial" w:cs="Monotype Hadassah" w:hint="cs"/>
                <w:bCs/>
                <w:rtl/>
              </w:rPr>
              <w:t>תאריך</w:t>
            </w:r>
          </w:p>
        </w:tc>
        <w:tc>
          <w:tcPr>
            <w:tcW w:w="1476" w:type="dxa"/>
            <w:shd w:val="clear" w:color="auto" w:fill="EEECE1"/>
          </w:tcPr>
          <w:p w:rsidR="00BE09AF" w:rsidRPr="00E20AF5" w:rsidRDefault="00BE09AF" w:rsidP="006658DC">
            <w:pPr>
              <w:spacing w:before="0" w:after="0" w:line="240" w:lineRule="auto"/>
              <w:jc w:val="center"/>
              <w:rPr>
                <w:rFonts w:ascii="Arial" w:hAnsi="Arial" w:cs="Monotype Hadassah"/>
                <w:bCs/>
                <w:rtl/>
              </w:rPr>
            </w:pPr>
          </w:p>
        </w:tc>
      </w:tr>
      <w:tr w:rsidR="00BE09AF" w:rsidRPr="00E20AF5" w:rsidTr="001F006E">
        <w:tc>
          <w:tcPr>
            <w:tcW w:w="5452" w:type="dxa"/>
            <w:gridSpan w:val="2"/>
            <w:shd w:val="clear" w:color="auto" w:fill="FFFFFF"/>
          </w:tcPr>
          <w:p w:rsidR="00BE09AF" w:rsidRPr="00E20AF5" w:rsidRDefault="008C3C48" w:rsidP="006658DC">
            <w:pPr>
              <w:spacing w:before="0" w:after="0" w:line="240" w:lineRule="auto"/>
              <w:jc w:val="center"/>
              <w:rPr>
                <w:rFonts w:ascii="Arial" w:hAnsi="Arial" w:cs="Monotype Hadassah"/>
                <w:b/>
              </w:rPr>
            </w:pPr>
            <w:r>
              <w:rPr>
                <w:rFonts w:ascii="Arial" w:hAnsi="Arial" w:cs="Monotype Hadassah" w:hint="cs"/>
                <w:b/>
                <w:rtl/>
              </w:rPr>
              <w:t>סרולוגיה לנאוספורה</w:t>
            </w:r>
          </w:p>
        </w:tc>
        <w:tc>
          <w:tcPr>
            <w:tcW w:w="2145" w:type="dxa"/>
          </w:tcPr>
          <w:p w:rsidR="00BE09AF" w:rsidRPr="00E20AF5" w:rsidRDefault="00117827" w:rsidP="006658DC">
            <w:pPr>
              <w:spacing w:before="0" w:after="0" w:line="240" w:lineRule="auto"/>
              <w:jc w:val="center"/>
              <w:rPr>
                <w:rFonts w:ascii="Arial" w:hAnsi="Arial" w:cs="Monotype Hadassah"/>
                <w:b/>
                <w:rtl/>
              </w:rPr>
            </w:pPr>
            <w:r>
              <w:rPr>
                <w:rFonts w:ascii="Arial" w:hAnsi="Arial" w:cs="Monotype Hadassah" w:hint="cs"/>
                <w:b/>
                <w:rtl/>
              </w:rPr>
              <w:t>12.1.22</w:t>
            </w:r>
          </w:p>
        </w:tc>
        <w:tc>
          <w:tcPr>
            <w:tcW w:w="1476" w:type="dxa"/>
          </w:tcPr>
          <w:p w:rsidR="00BE09AF" w:rsidRPr="00E20AF5" w:rsidRDefault="00BE09AF" w:rsidP="006658DC">
            <w:pPr>
              <w:spacing w:before="0" w:after="0" w:line="240" w:lineRule="auto"/>
              <w:jc w:val="center"/>
              <w:rPr>
                <w:rFonts w:ascii="Arial" w:hAnsi="Arial" w:cs="Monotype Hadassah"/>
                <w:b/>
                <w:rtl/>
              </w:rPr>
            </w:pPr>
          </w:p>
        </w:tc>
      </w:tr>
    </w:tbl>
    <w:p w:rsidR="00BE09AF" w:rsidRPr="00E20AF5" w:rsidRDefault="00BE09AF" w:rsidP="00BE09AF">
      <w:pPr>
        <w:spacing w:before="0" w:after="0" w:line="240" w:lineRule="auto"/>
        <w:jc w:val="both"/>
        <w:rPr>
          <w:rFonts w:ascii="Arial" w:hAnsi="Arial" w:cs="FrankRuehl"/>
          <w:b/>
          <w:rtl/>
        </w:rPr>
      </w:pPr>
    </w:p>
    <w:tbl>
      <w:tblPr>
        <w:tblStyle w:val="2"/>
        <w:bidiVisual/>
        <w:tblW w:w="9072" w:type="dxa"/>
        <w:tblInd w:w="108" w:type="dxa"/>
        <w:shd w:val="clear" w:color="auto" w:fill="C6D9F1" w:themeFill="text2" w:themeFillTint="33"/>
        <w:tblLook w:val="04A0" w:firstRow="1" w:lastRow="0" w:firstColumn="1" w:lastColumn="0" w:noHBand="0" w:noVBand="1"/>
      </w:tblPr>
      <w:tblGrid>
        <w:gridCol w:w="9072"/>
      </w:tblGrid>
      <w:tr w:rsidR="00BE09AF" w:rsidRPr="00E20AF5" w:rsidTr="001F006E">
        <w:tc>
          <w:tcPr>
            <w:tcW w:w="9072" w:type="dxa"/>
            <w:shd w:val="clear" w:color="auto" w:fill="C6D9F1" w:themeFill="text2" w:themeFillTint="33"/>
          </w:tcPr>
          <w:p w:rsidR="00BE09AF" w:rsidRPr="00E20AF5" w:rsidRDefault="00BE09AF" w:rsidP="006658DC">
            <w:pPr>
              <w:spacing w:before="0"/>
              <w:jc w:val="both"/>
              <w:rPr>
                <w:rFonts w:ascii="Arial" w:hAnsi="Arial" w:cs="FrankRuehl"/>
                <w:bCs/>
                <w:rtl/>
              </w:rPr>
            </w:pPr>
            <w:r w:rsidRPr="00E20AF5">
              <w:rPr>
                <w:rFonts w:ascii="Arial" w:hAnsi="Arial" w:cs="FrankRuehl" w:hint="cs"/>
                <w:bCs/>
                <w:u w:val="single"/>
                <w:rtl/>
              </w:rPr>
              <w:t>הערה</w:t>
            </w:r>
            <w:r w:rsidRPr="00E20AF5">
              <w:rPr>
                <w:rFonts w:ascii="Arial" w:hAnsi="Arial" w:cs="FrankRuehl" w:hint="cs"/>
                <w:bCs/>
                <w:rtl/>
              </w:rPr>
              <w:t xml:space="preserve">: </w:t>
            </w:r>
          </w:p>
          <w:p w:rsidR="00BE09AF" w:rsidRPr="00E20AF5" w:rsidRDefault="00BE09AF" w:rsidP="006658DC">
            <w:pPr>
              <w:spacing w:before="0"/>
              <w:jc w:val="both"/>
              <w:rPr>
                <w:rFonts w:ascii="Arial" w:hAnsi="Arial" w:cs="FrankRuehl"/>
                <w:bCs/>
              </w:rPr>
            </w:pPr>
            <w:r w:rsidRPr="00E20AF5">
              <w:rPr>
                <w:rFonts w:ascii="Arial" w:hAnsi="Arial" w:cs="FrankRuehl"/>
                <w:bCs/>
                <w:rtl/>
              </w:rPr>
              <w:t>ידע</w:t>
            </w:r>
            <w:r w:rsidRPr="00E20AF5">
              <w:rPr>
                <w:rFonts w:ascii="Arial" w:hAnsi="Arial" w:cs="FrankRuehl" w:hint="cs"/>
                <w:bCs/>
                <w:rtl/>
              </w:rPr>
              <w:t xml:space="preserve">, </w:t>
            </w:r>
            <w:r w:rsidRPr="00E20AF5">
              <w:rPr>
                <w:rFonts w:ascii="Arial" w:hAnsi="Arial" w:cs="FrankRuehl"/>
                <w:bCs/>
                <w:rtl/>
              </w:rPr>
              <w:t>מומחיות וניסיון שנצברו במהלך ההתקשרות עם המשרד לא ייחשבו בשום מקרה כאלה ההופכים ספק לספק יחיד.</w:t>
            </w:r>
          </w:p>
        </w:tc>
      </w:tr>
    </w:tbl>
    <w:p w:rsidR="00BE09AF" w:rsidRPr="00E20AF5" w:rsidRDefault="00BE09AF" w:rsidP="00BE09AF">
      <w:pPr>
        <w:spacing w:before="0" w:after="0" w:line="240" w:lineRule="auto"/>
        <w:jc w:val="both"/>
        <w:rPr>
          <w:rFonts w:ascii="Arial" w:hAnsi="Arial" w:cs="FrankRuehl"/>
          <w:bCs/>
        </w:rPr>
      </w:pPr>
    </w:p>
    <w:p w:rsidR="00BE09AF" w:rsidRPr="00E20AF5" w:rsidRDefault="00BE09AF" w:rsidP="00BE09AF">
      <w:pPr>
        <w:spacing w:before="0" w:after="0" w:line="240" w:lineRule="auto"/>
        <w:jc w:val="both"/>
        <w:rPr>
          <w:rFonts w:ascii="Arial" w:hAnsi="Arial" w:cs="FrankRuehl"/>
          <w:b/>
          <w:rtl/>
        </w:rPr>
      </w:pPr>
    </w:p>
    <w:p w:rsidR="00BE09AF" w:rsidRPr="00E20AF5" w:rsidRDefault="00BE09AF" w:rsidP="007B497E">
      <w:pPr>
        <w:spacing w:before="0" w:after="0" w:line="240" w:lineRule="auto"/>
        <w:jc w:val="both"/>
        <w:rPr>
          <w:rFonts w:ascii="Arial" w:hAnsi="Arial" w:cs="FrankRuehl"/>
          <w:b/>
          <w:rtl/>
        </w:rPr>
      </w:pPr>
      <w:r w:rsidRPr="00E20AF5">
        <w:rPr>
          <w:rFonts w:ascii="Arial" w:hAnsi="Arial" w:cs="FrankRuehl" w:hint="cs"/>
          <w:b/>
          <w:rtl/>
        </w:rPr>
        <w:t>להלן בקשתנו המבוססת</w:t>
      </w:r>
      <w:r w:rsidRPr="00E20AF5">
        <w:rPr>
          <w:rFonts w:ascii="Arial" w:hAnsi="Arial" w:cs="FrankRuehl"/>
          <w:b/>
          <w:rtl/>
        </w:rPr>
        <w:t xml:space="preserve"> על</w:t>
      </w:r>
      <w:r w:rsidRPr="00E20AF5">
        <w:rPr>
          <w:rFonts w:ascii="Arial" w:hAnsi="Arial" w:cs="FrankRuehl" w:hint="cs"/>
          <w:b/>
          <w:rtl/>
        </w:rPr>
        <w:t xml:space="preserve"> יסוד</w:t>
      </w:r>
      <w:r w:rsidRPr="00E20AF5">
        <w:rPr>
          <w:rFonts w:ascii="Arial" w:hAnsi="Arial" w:cs="FrankRuehl"/>
          <w:b/>
          <w:rtl/>
        </w:rPr>
        <w:t xml:space="preserve"> תקנה</w:t>
      </w:r>
      <w:r w:rsidRPr="00E20AF5">
        <w:rPr>
          <w:rFonts w:ascii="Arial" w:hAnsi="Arial" w:cs="FrankRuehl" w:hint="cs"/>
          <w:b/>
          <w:rtl/>
        </w:rPr>
        <w:t xml:space="preserve">       </w:t>
      </w:r>
      <w:r w:rsidR="007B497E" w:rsidRPr="00E20AF5">
        <w:rPr>
          <w:rFonts w:ascii="Arial" w:hAnsi="Arial" w:cs="FrankRuehl"/>
          <w:b/>
        </w:rPr>
        <w:sym w:font="Wingdings" w:char="F0FE"/>
      </w:r>
      <w:r w:rsidRPr="00E20AF5">
        <w:rPr>
          <w:rFonts w:ascii="Arial" w:hAnsi="Arial" w:cs="FrankRuehl" w:hint="cs"/>
          <w:b/>
          <w:rtl/>
        </w:rPr>
        <w:t xml:space="preserve"> 3(29) - בקשת פטור ממכרז מחמת ספק יחיד</w:t>
      </w:r>
    </w:p>
    <w:p w:rsidR="00BE09AF" w:rsidRPr="00E20AF5" w:rsidRDefault="00BE09AF" w:rsidP="00BE09AF">
      <w:pPr>
        <w:spacing w:before="0" w:after="0" w:line="240" w:lineRule="auto"/>
        <w:ind w:left="2738" w:hanging="142"/>
        <w:jc w:val="both"/>
        <w:rPr>
          <w:rFonts w:ascii="Arial" w:hAnsi="Arial" w:cs="FrankRuehl"/>
          <w:b/>
          <w:rtl/>
        </w:rPr>
      </w:pPr>
      <w:r w:rsidRPr="00E20AF5">
        <w:rPr>
          <w:rFonts w:ascii="Arial" w:hAnsi="Arial" w:cs="FrankRuehl" w:hint="cs"/>
          <w:b/>
          <w:rtl/>
        </w:rPr>
        <w:t xml:space="preserve"> </w:t>
      </w:r>
      <w:r w:rsidRPr="00E20AF5">
        <w:rPr>
          <w:rFonts w:ascii="Arial" w:hAnsi="Arial" w:cs="FrankRuehl"/>
          <w:b/>
        </w:rPr>
        <w:sym w:font="Wingdings" w:char="F072"/>
      </w:r>
      <w:r w:rsidRPr="00E20AF5">
        <w:rPr>
          <w:rFonts w:ascii="Arial" w:hAnsi="Arial" w:cs="FrankRuehl"/>
          <w:b/>
        </w:rPr>
        <w:t xml:space="preserve">  </w:t>
      </w:r>
      <w:r w:rsidRPr="00E20AF5">
        <w:rPr>
          <w:rFonts w:ascii="Arial" w:hAnsi="Arial" w:cs="FrankRuehl" w:hint="cs"/>
          <w:b/>
          <w:rtl/>
        </w:rPr>
        <w:t xml:space="preserve"> 3(31) - התקשרות עם מדינת חוץ </w:t>
      </w:r>
    </w:p>
    <w:p w:rsidR="00BE09AF" w:rsidRPr="00E20AF5" w:rsidRDefault="00BE09AF" w:rsidP="00BE09AF">
      <w:pPr>
        <w:spacing w:before="0" w:after="0" w:line="240" w:lineRule="auto"/>
        <w:jc w:val="both"/>
        <w:rPr>
          <w:rFonts w:ascii="Arial" w:hAnsi="Arial" w:cs="FrankRuehl"/>
          <w:b/>
          <w:rtl/>
        </w:rPr>
      </w:pPr>
      <w:r w:rsidRPr="00E20AF5">
        <w:rPr>
          <w:rFonts w:ascii="Arial" w:hAnsi="Arial" w:cs="FrankRuehl" w:hint="cs"/>
          <w:b/>
          <w:rtl/>
        </w:rPr>
        <w:t>ב</w:t>
      </w:r>
      <w:r w:rsidRPr="00E20AF5">
        <w:rPr>
          <w:rFonts w:ascii="Arial" w:hAnsi="Arial" w:cs="FrankRuehl"/>
          <w:b/>
          <w:rtl/>
        </w:rPr>
        <w:t>תקנות חובת מכרזים</w:t>
      </w:r>
      <w:r w:rsidRPr="00E20AF5">
        <w:rPr>
          <w:rFonts w:ascii="Arial" w:hAnsi="Arial" w:cs="FrankRuehl" w:hint="cs"/>
          <w:b/>
          <w:rtl/>
        </w:rPr>
        <w:t xml:space="preserve"> ועל הוראות </w:t>
      </w:r>
      <w:proofErr w:type="spellStart"/>
      <w:r w:rsidRPr="00E20AF5">
        <w:rPr>
          <w:rFonts w:ascii="Arial" w:hAnsi="Arial" w:cs="FrankRuehl" w:hint="cs"/>
          <w:b/>
          <w:rtl/>
        </w:rPr>
        <w:t>תכ"ם</w:t>
      </w:r>
      <w:proofErr w:type="spellEnd"/>
      <w:r w:rsidRPr="00E20AF5">
        <w:rPr>
          <w:rFonts w:ascii="Arial" w:hAnsi="Arial" w:cs="FrankRuehl" w:hint="cs"/>
          <w:b/>
          <w:rtl/>
        </w:rPr>
        <w:t xml:space="preserve"> מס' 7.8.1 ו-7.8.2.</w:t>
      </w:r>
    </w:p>
    <w:tbl>
      <w:tblPr>
        <w:tblStyle w:val="2"/>
        <w:bidiVisual/>
        <w:tblW w:w="0" w:type="auto"/>
        <w:tblInd w:w="74" w:type="dxa"/>
        <w:tblLook w:val="01E0" w:firstRow="1" w:lastRow="1" w:firstColumn="1" w:lastColumn="1" w:noHBand="0" w:noVBand="0"/>
      </w:tblPr>
      <w:tblGrid>
        <w:gridCol w:w="8846"/>
      </w:tblGrid>
      <w:tr w:rsidR="00BE09AF" w:rsidRPr="00E20AF5" w:rsidTr="007B497E">
        <w:tc>
          <w:tcPr>
            <w:tcW w:w="9072" w:type="dxa"/>
            <w:tcBorders>
              <w:bottom w:val="single" w:sz="4" w:space="0" w:color="auto"/>
            </w:tcBorders>
            <w:shd w:val="clear" w:color="auto" w:fill="E6E6E6"/>
          </w:tcPr>
          <w:p w:rsidR="00BE09AF" w:rsidRPr="00E20AF5" w:rsidRDefault="00BE09AF" w:rsidP="006658DC">
            <w:pPr>
              <w:spacing w:before="0" w:line="360" w:lineRule="auto"/>
              <w:rPr>
                <w:rFonts w:ascii="Arial" w:hAnsi="Arial" w:cs="FrankRuehl"/>
                <w:bCs/>
                <w:rtl/>
              </w:rPr>
            </w:pPr>
            <w:r w:rsidRPr="00E20AF5">
              <w:rPr>
                <w:rFonts w:ascii="Arial" w:hAnsi="Arial" w:cs="FrankRuehl" w:hint="cs"/>
                <w:bCs/>
                <w:rtl/>
              </w:rPr>
              <w:t xml:space="preserve">תיאור מהות ההתקשרות (רקע ופירוט התכונות של הטובין/השירות/העבודה) </w:t>
            </w:r>
          </w:p>
        </w:tc>
      </w:tr>
      <w:tr w:rsidR="00BE09AF" w:rsidRPr="00E20AF5" w:rsidTr="007B497E">
        <w:tc>
          <w:tcPr>
            <w:tcW w:w="9072" w:type="dxa"/>
            <w:tcBorders>
              <w:bottom w:val="single" w:sz="4" w:space="0" w:color="auto"/>
            </w:tcBorders>
          </w:tcPr>
          <w:p w:rsidR="00455A86" w:rsidRPr="00455A86" w:rsidRDefault="00481FBA" w:rsidP="00481FBA">
            <w:pPr>
              <w:autoSpaceDE w:val="0"/>
              <w:autoSpaceDN w:val="0"/>
              <w:adjustRightInd w:val="0"/>
              <w:spacing w:before="0"/>
              <w:ind w:left="360"/>
              <w:contextualSpacing/>
              <w:rPr>
                <w:rFonts w:ascii="Arial" w:hAnsi="Arial" w:cs="FrankRuehl"/>
                <w:rtl/>
              </w:rPr>
            </w:pPr>
            <w:r w:rsidRPr="00455A86">
              <w:rPr>
                <w:rFonts w:ascii="Arial" w:hAnsi="Arial" w:cs="FrankRuehl" w:hint="cs"/>
                <w:rtl/>
              </w:rPr>
              <w:t xml:space="preserve">במכון הווטרינרי </w:t>
            </w:r>
            <w:r>
              <w:rPr>
                <w:rFonts w:ascii="Arial" w:hAnsi="Arial" w:cs="FrankRuehl" w:hint="cs"/>
                <w:rtl/>
              </w:rPr>
              <w:t xml:space="preserve">התבצעה </w:t>
            </w:r>
            <w:r w:rsidR="00455A86" w:rsidRPr="00455A86">
              <w:rPr>
                <w:rFonts w:ascii="Arial" w:hAnsi="Arial" w:cs="FrankRuehl" w:hint="cs"/>
                <w:rtl/>
              </w:rPr>
              <w:t xml:space="preserve">בדיקת </w:t>
            </w:r>
            <w:proofErr w:type="spellStart"/>
            <w:r w:rsidR="00455A86" w:rsidRPr="00455A86">
              <w:rPr>
                <w:rFonts w:ascii="Arial" w:hAnsi="Arial" w:cs="FrankRuehl" w:hint="cs"/>
                <w:rtl/>
              </w:rPr>
              <w:t>סרולוגית</w:t>
            </w:r>
            <w:proofErr w:type="spellEnd"/>
            <w:r w:rsidR="00455A86" w:rsidRPr="00455A86">
              <w:rPr>
                <w:rFonts w:ascii="Arial" w:hAnsi="Arial" w:cs="FrankRuehl" w:hint="cs"/>
                <w:rtl/>
              </w:rPr>
              <w:t xml:space="preserve"> לגילוי נ</w:t>
            </w:r>
            <w:r>
              <w:rPr>
                <w:rFonts w:ascii="Arial" w:hAnsi="Arial" w:cs="FrankRuehl" w:hint="cs"/>
                <w:rtl/>
              </w:rPr>
              <w:t xml:space="preserve">וגדנים של </w:t>
            </w:r>
            <w:proofErr w:type="spellStart"/>
            <w:r>
              <w:rPr>
                <w:rFonts w:ascii="Arial" w:hAnsi="Arial" w:cs="FrankRuehl" w:hint="cs"/>
                <w:rtl/>
              </w:rPr>
              <w:t>נאוספורה</w:t>
            </w:r>
            <w:proofErr w:type="spellEnd"/>
            <w:r>
              <w:rPr>
                <w:rFonts w:ascii="Arial" w:hAnsi="Arial" w:cs="FrankRuehl" w:hint="cs"/>
                <w:rtl/>
              </w:rPr>
              <w:t xml:space="preserve"> קנינום </w:t>
            </w:r>
            <w:r w:rsidR="00455A86" w:rsidRPr="00455A86">
              <w:rPr>
                <w:rFonts w:ascii="Arial" w:hAnsi="Arial" w:cs="FrankRuehl" w:hint="cs"/>
                <w:rtl/>
              </w:rPr>
              <w:t xml:space="preserve"> </w:t>
            </w:r>
            <w:r>
              <w:rPr>
                <w:rFonts w:ascii="Arial" w:hAnsi="Arial" w:cs="FrankRuehl" w:hint="cs"/>
                <w:rtl/>
              </w:rPr>
              <w:t>באמצעות</w:t>
            </w:r>
            <w:r w:rsidR="00455A86" w:rsidRPr="00455A86">
              <w:rPr>
                <w:rFonts w:ascii="Arial" w:hAnsi="Arial" w:cs="FrankRuehl" w:hint="cs"/>
                <w:rtl/>
              </w:rPr>
              <w:t xml:space="preserve"> שיטה </w:t>
            </w:r>
            <w:r w:rsidR="00455A86" w:rsidRPr="00455A86">
              <w:rPr>
                <w:rFonts w:ascii="Arial" w:hAnsi="Arial" w:cs="FrankRuehl" w:hint="cs"/>
                <w:lang w:val="en-GB"/>
              </w:rPr>
              <w:t>IFAT</w:t>
            </w:r>
            <w:r w:rsidR="00455A86" w:rsidRPr="00455A86">
              <w:rPr>
                <w:rFonts w:ascii="Arial" w:hAnsi="Arial" w:cs="FrankRuehl" w:hint="cs"/>
                <w:rtl/>
              </w:rPr>
              <w:t xml:space="preserve"> (</w:t>
            </w:r>
            <w:proofErr w:type="spellStart"/>
            <w:r w:rsidR="00455A86" w:rsidRPr="00455A86">
              <w:rPr>
                <w:rFonts w:ascii="Arial" w:hAnsi="Arial" w:cs="FrankRuehl" w:hint="cs"/>
                <w:rtl/>
              </w:rPr>
              <w:t>אימונופלואורסנציה</w:t>
            </w:r>
            <w:proofErr w:type="spellEnd"/>
            <w:r w:rsidR="00455A86" w:rsidRPr="00455A86">
              <w:rPr>
                <w:rFonts w:ascii="Arial" w:hAnsi="Arial" w:cs="FrankRuehl" w:hint="cs"/>
                <w:rtl/>
              </w:rPr>
              <w:t xml:space="preserve"> </w:t>
            </w:r>
            <w:proofErr w:type="spellStart"/>
            <w:r w:rsidR="00455A86" w:rsidRPr="00455A86">
              <w:rPr>
                <w:rFonts w:ascii="Arial" w:hAnsi="Arial" w:cs="FrankRuehl" w:hint="cs"/>
                <w:rtl/>
              </w:rPr>
              <w:t>אנטיבודי</w:t>
            </w:r>
            <w:proofErr w:type="spellEnd"/>
            <w:r w:rsidR="00455A86" w:rsidRPr="00455A86">
              <w:rPr>
                <w:rFonts w:ascii="Arial" w:hAnsi="Arial" w:cs="FrankRuehl" w:hint="cs"/>
                <w:rtl/>
              </w:rPr>
              <w:t xml:space="preserve"> טסט). השיטה הינה ייחודית מאוד ונחשבת לגולד סטנדרט אך דורשת התמחות ושעות העבודה מרובות מהכנת האנטיגן עד לביצוע השיטה וקבלת התוצאות. יוצא מזה שמחיר הבדיקה הוא יקר ודורש כוח אדם מיומן שידע לבצע הבדיקות.</w:t>
            </w:r>
          </w:p>
          <w:p w:rsidR="00EF14C3" w:rsidRDefault="00455A86" w:rsidP="00455A86">
            <w:pPr>
              <w:autoSpaceDE w:val="0"/>
              <w:autoSpaceDN w:val="0"/>
              <w:adjustRightInd w:val="0"/>
              <w:spacing w:before="0"/>
              <w:ind w:left="360"/>
              <w:contextualSpacing/>
              <w:rPr>
                <w:rFonts w:ascii="Arial" w:hAnsi="Arial" w:cs="FrankRuehl"/>
              </w:rPr>
            </w:pPr>
            <w:r w:rsidRPr="00455A86">
              <w:rPr>
                <w:rFonts w:ascii="Arial" w:hAnsi="Arial" w:cs="FrankRuehl" w:hint="cs"/>
                <w:rtl/>
              </w:rPr>
              <w:t xml:space="preserve">שיטת אלייזה, הינה שיטה נוספת שמומלצת לגילוי נוגדנים של נאוספורה ובשימוש במעבדות רבות בעולם. </w:t>
            </w:r>
          </w:p>
          <w:p w:rsidR="00EF14C3" w:rsidRDefault="00455A86" w:rsidP="00455A86">
            <w:pPr>
              <w:autoSpaceDE w:val="0"/>
              <w:autoSpaceDN w:val="0"/>
              <w:adjustRightInd w:val="0"/>
              <w:spacing w:before="0"/>
              <w:ind w:left="360"/>
              <w:contextualSpacing/>
              <w:rPr>
                <w:rFonts w:ascii="Arial" w:hAnsi="Arial" w:cs="FrankRuehl"/>
              </w:rPr>
            </w:pPr>
            <w:r w:rsidRPr="00455A86">
              <w:rPr>
                <w:rFonts w:ascii="Arial" w:hAnsi="Arial" w:cs="FrankRuehl" w:hint="cs"/>
                <w:rtl/>
              </w:rPr>
              <w:t xml:space="preserve">היתרון של </w:t>
            </w:r>
            <w:proofErr w:type="spellStart"/>
            <w:r w:rsidRPr="00455A86">
              <w:rPr>
                <w:rFonts w:ascii="Arial" w:hAnsi="Arial" w:cs="FrankRuehl" w:hint="cs"/>
                <w:rtl/>
              </w:rPr>
              <w:t>אלייזה</w:t>
            </w:r>
            <w:proofErr w:type="spellEnd"/>
            <w:r w:rsidRPr="00455A86">
              <w:rPr>
                <w:rFonts w:ascii="Arial" w:hAnsi="Arial" w:cs="FrankRuehl" w:hint="cs"/>
                <w:rtl/>
              </w:rPr>
              <w:t xml:space="preserve"> הינו האפשרות לבצע מספר בדיקות בו זמנית, המהירות של הבדיקה וקלות הביצוע. </w:t>
            </w:r>
          </w:p>
          <w:p w:rsidR="00455A86" w:rsidRDefault="00455A86" w:rsidP="00455A86">
            <w:pPr>
              <w:autoSpaceDE w:val="0"/>
              <w:autoSpaceDN w:val="0"/>
              <w:adjustRightInd w:val="0"/>
              <w:spacing w:before="0"/>
              <w:ind w:left="360"/>
              <w:contextualSpacing/>
              <w:rPr>
                <w:rFonts w:ascii="Arial" w:hAnsi="Arial" w:cs="FrankRuehl"/>
                <w:rtl/>
              </w:rPr>
            </w:pPr>
            <w:r w:rsidRPr="00455A86">
              <w:rPr>
                <w:rFonts w:ascii="Arial" w:hAnsi="Arial" w:cs="FrankRuehl" w:hint="cs"/>
                <w:rtl/>
              </w:rPr>
              <w:t xml:space="preserve">יתרון נוסף הינו שקיימים בשוק קיטים מסחריים שנבדקו על ידי קבוצות שונות של חוקרים  (ראה רשימת ספרותית) ונמצאו מתאימים לבדיקה. </w:t>
            </w:r>
          </w:p>
          <w:p w:rsidR="00455A86" w:rsidRPr="00455A86" w:rsidRDefault="00455A86" w:rsidP="00455A86">
            <w:pPr>
              <w:autoSpaceDE w:val="0"/>
              <w:autoSpaceDN w:val="0"/>
              <w:adjustRightInd w:val="0"/>
              <w:spacing w:before="0"/>
              <w:ind w:left="360"/>
              <w:contextualSpacing/>
              <w:rPr>
                <w:rFonts w:ascii="Arial" w:hAnsi="Arial" w:cs="FrankRuehl"/>
                <w:rtl/>
              </w:rPr>
            </w:pPr>
            <w:r w:rsidRPr="00455A86">
              <w:rPr>
                <w:rFonts w:ascii="Arial" w:hAnsi="Arial" w:cs="FrankRuehl" w:hint="cs"/>
                <w:rtl/>
              </w:rPr>
              <w:t xml:space="preserve">בשנים אחרונות מספר הבדיקות לגילוי נוגדנים לנאוספורה קנינום בבקר, שבוצעו בחטיבה לפרזיטולוגיה, נע בין 2,200 ל-3,200 דוגמאות לשנה. </w:t>
            </w:r>
          </w:p>
          <w:p w:rsidR="00455A86" w:rsidRDefault="00455A86" w:rsidP="00455A86">
            <w:pPr>
              <w:autoSpaceDE w:val="0"/>
              <w:autoSpaceDN w:val="0"/>
              <w:adjustRightInd w:val="0"/>
              <w:spacing w:before="0"/>
              <w:ind w:left="360"/>
              <w:contextualSpacing/>
              <w:rPr>
                <w:rFonts w:ascii="Arial" w:hAnsi="Arial" w:cs="FrankRuehl"/>
                <w:rtl/>
              </w:rPr>
            </w:pPr>
            <w:r w:rsidRPr="00455A86">
              <w:rPr>
                <w:rFonts w:ascii="Arial" w:hAnsi="Arial" w:cs="FrankRuehl" w:hint="cs"/>
                <w:rtl/>
              </w:rPr>
              <w:t>על מנת ליעל את ביצוע האבחון ולהוזיל את מחירי הבדיקות</w:t>
            </w:r>
            <w:r w:rsidRPr="00455A86">
              <w:rPr>
                <w:rFonts w:ascii="Arial" w:hAnsi="Arial" w:cs="FrankRuehl"/>
                <w:lang w:val="en-GB"/>
              </w:rPr>
              <w:t xml:space="preserve"> </w:t>
            </w:r>
            <w:r w:rsidRPr="00455A86">
              <w:rPr>
                <w:rFonts w:ascii="Arial" w:hAnsi="Arial" w:cs="FrankRuehl" w:hint="cs"/>
                <w:rtl/>
              </w:rPr>
              <w:t xml:space="preserve">הוחלט לשנות שיטת אבחון סרולוגי של נוגדני </w:t>
            </w:r>
            <w:proofErr w:type="spellStart"/>
            <w:r w:rsidRPr="00455A86">
              <w:rPr>
                <w:rFonts w:ascii="Arial" w:hAnsi="Arial" w:cs="FrankRuehl" w:hint="cs"/>
                <w:rtl/>
              </w:rPr>
              <w:t>נאוספורה</w:t>
            </w:r>
            <w:proofErr w:type="spellEnd"/>
            <w:r w:rsidRPr="00455A86">
              <w:rPr>
                <w:rFonts w:ascii="Arial" w:hAnsi="Arial" w:cs="FrankRuehl" w:hint="cs"/>
                <w:rtl/>
              </w:rPr>
              <w:t xml:space="preserve"> קנינום </w:t>
            </w:r>
            <w:proofErr w:type="spellStart"/>
            <w:r w:rsidRPr="00455A86">
              <w:rPr>
                <w:rFonts w:ascii="Arial" w:hAnsi="Arial" w:cs="FrankRuehl" w:hint="cs"/>
                <w:rtl/>
              </w:rPr>
              <w:t>לאלייזה</w:t>
            </w:r>
            <w:proofErr w:type="spellEnd"/>
            <w:r w:rsidRPr="00455A86">
              <w:rPr>
                <w:rFonts w:ascii="Arial" w:hAnsi="Arial" w:cs="FrankRuehl" w:hint="cs"/>
                <w:rtl/>
              </w:rPr>
              <w:t>.</w:t>
            </w:r>
          </w:p>
          <w:p w:rsidR="00455A86" w:rsidRDefault="00455A86" w:rsidP="00455A86">
            <w:pPr>
              <w:autoSpaceDE w:val="0"/>
              <w:autoSpaceDN w:val="0"/>
              <w:adjustRightInd w:val="0"/>
              <w:spacing w:before="0"/>
              <w:ind w:left="360"/>
              <w:contextualSpacing/>
              <w:rPr>
                <w:rFonts w:ascii="Arial" w:hAnsi="Arial" w:cs="FrankRuehl"/>
                <w:rtl/>
              </w:rPr>
            </w:pPr>
            <w:r>
              <w:rPr>
                <w:rFonts w:ascii="Arial" w:hAnsi="Arial" w:cs="FrankRuehl" w:hint="cs"/>
                <w:rtl/>
              </w:rPr>
              <w:t xml:space="preserve">לפני כשנה </w:t>
            </w:r>
            <w:r w:rsidR="00EF14C3">
              <w:rPr>
                <w:rFonts w:ascii="Arial" w:hAnsi="Arial" w:cs="FrankRuehl" w:hint="cs"/>
                <w:rtl/>
              </w:rPr>
              <w:t>פנינו לוועדת מכרזים על מנת לאשר פנייה ל</w:t>
            </w:r>
            <w:r w:rsidRPr="00455A86">
              <w:rPr>
                <w:rFonts w:ascii="Arial" w:hAnsi="Arial" w:cs="FrankRuehl" w:hint="cs"/>
                <w:rtl/>
              </w:rPr>
              <w:t>-2 מציעים</w:t>
            </w:r>
            <w:r>
              <w:rPr>
                <w:rFonts w:ascii="Arial" w:hAnsi="Arial" w:cs="FrankRuehl" w:hint="cs"/>
                <w:rtl/>
              </w:rPr>
              <w:t>-</w:t>
            </w:r>
            <w:r w:rsidRPr="00455A86">
              <w:rPr>
                <w:rFonts w:ascii="Arial" w:hAnsi="Arial" w:cs="FrankRuehl" w:hint="cs"/>
                <w:lang w:val="en-GB"/>
              </w:rPr>
              <w:t xml:space="preserve"> IDEXX </w:t>
            </w:r>
            <w:r w:rsidRPr="00455A86">
              <w:rPr>
                <w:rFonts w:ascii="Arial" w:hAnsi="Arial" w:cs="FrankRuehl" w:hint="cs"/>
                <w:rtl/>
              </w:rPr>
              <w:t xml:space="preserve"> (מיוצגת בארץ על ידי חברת </w:t>
            </w:r>
            <w:proofErr w:type="spellStart"/>
            <w:r w:rsidRPr="00455A86">
              <w:rPr>
                <w:rFonts w:ascii="Arial" w:hAnsi="Arial" w:cs="FrankRuehl" w:hint="cs"/>
                <w:rtl/>
              </w:rPr>
              <w:t>וטמרקר</w:t>
            </w:r>
            <w:r w:rsidR="00EF14C3">
              <w:rPr>
                <w:rFonts w:ascii="Arial" w:hAnsi="Arial" w:cs="FrankRuehl" w:hint="cs"/>
                <w:rtl/>
              </w:rPr>
              <w:t>ט</w:t>
            </w:r>
            <w:proofErr w:type="spellEnd"/>
            <w:r w:rsidRPr="00455A86">
              <w:rPr>
                <w:rFonts w:ascii="Arial" w:hAnsi="Arial" w:cs="FrankRuehl" w:hint="cs"/>
                <w:rtl/>
              </w:rPr>
              <w:t>) ו</w:t>
            </w:r>
            <w:r w:rsidRPr="00455A86">
              <w:rPr>
                <w:rFonts w:ascii="Arial" w:hAnsi="Arial" w:cs="FrankRuehl" w:hint="cs"/>
                <w:lang w:val="en-GB"/>
              </w:rPr>
              <w:t>SVANOVA</w:t>
            </w:r>
            <w:r w:rsidR="00EF14C3">
              <w:rPr>
                <w:rFonts w:ascii="Arial" w:hAnsi="Arial" w:cs="FrankRuehl" w:hint="cs"/>
                <w:rtl/>
              </w:rPr>
              <w:t xml:space="preserve"> (מיוצגת בארץ על ידי חברת </w:t>
            </w:r>
            <w:proofErr w:type="spellStart"/>
            <w:r w:rsidR="00EF14C3">
              <w:rPr>
                <w:rFonts w:ascii="Arial" w:hAnsi="Arial" w:cs="FrankRuehl" w:hint="cs"/>
                <w:rtl/>
              </w:rPr>
              <w:t>הוריז</w:t>
            </w:r>
            <w:r w:rsidRPr="00455A86">
              <w:rPr>
                <w:rFonts w:ascii="Arial" w:hAnsi="Arial" w:cs="FrankRuehl" w:hint="cs"/>
                <w:rtl/>
              </w:rPr>
              <w:t>ן</w:t>
            </w:r>
            <w:proofErr w:type="spellEnd"/>
            <w:r w:rsidR="00EF14C3">
              <w:rPr>
                <w:rFonts w:ascii="Arial" w:hAnsi="Arial" w:cs="FrankRuehl" w:hint="cs"/>
                <w:rtl/>
              </w:rPr>
              <w:t xml:space="preserve"> </w:t>
            </w:r>
            <w:proofErr w:type="spellStart"/>
            <w:r w:rsidR="00EF14C3">
              <w:rPr>
                <w:rFonts w:ascii="Arial" w:hAnsi="Arial" w:cs="FrankRuehl" w:hint="cs"/>
                <w:rtl/>
              </w:rPr>
              <w:t>ביוטק</w:t>
            </w:r>
            <w:proofErr w:type="spellEnd"/>
            <w:r w:rsidRPr="00455A86">
              <w:rPr>
                <w:rFonts w:ascii="Arial" w:hAnsi="Arial" w:cs="FrankRuehl" w:hint="cs"/>
                <w:rtl/>
              </w:rPr>
              <w:t xml:space="preserve">). </w:t>
            </w:r>
            <w:r>
              <w:rPr>
                <w:rFonts w:ascii="Arial" w:hAnsi="Arial" w:cs="FrankRuehl" w:hint="cs"/>
                <w:rtl/>
              </w:rPr>
              <w:t>(</w:t>
            </w:r>
            <w:r w:rsidRPr="00455A86">
              <w:rPr>
                <w:rFonts w:ascii="Arial" w:hAnsi="Arial" w:cs="FrankRuehl" w:hint="cs"/>
                <w:rtl/>
              </w:rPr>
              <w:t>בהליך מקוצר לרכישת בדיקת אלייזה לגילוי נוגדנים של נאוספורה קנינום בבקר</w:t>
            </w:r>
            <w:r>
              <w:rPr>
                <w:rFonts w:ascii="Arial" w:hAnsi="Arial" w:cs="FrankRuehl" w:hint="cs"/>
                <w:rtl/>
              </w:rPr>
              <w:t>.</w:t>
            </w:r>
          </w:p>
          <w:p w:rsidR="00455A86" w:rsidRDefault="00455A86" w:rsidP="00481FBA">
            <w:pPr>
              <w:autoSpaceDE w:val="0"/>
              <w:autoSpaceDN w:val="0"/>
              <w:adjustRightInd w:val="0"/>
              <w:spacing w:before="0"/>
              <w:ind w:left="360"/>
              <w:contextualSpacing/>
              <w:rPr>
                <w:rFonts w:ascii="Arial" w:hAnsi="Arial" w:cs="FrankRuehl"/>
                <w:rtl/>
              </w:rPr>
            </w:pPr>
            <w:r>
              <w:rPr>
                <w:rFonts w:ascii="Arial" w:hAnsi="Arial" w:cs="FrankRuehl" w:hint="cs"/>
                <w:rtl/>
              </w:rPr>
              <w:t>לאחר קבלת הצעות משתי החברות הוחלט לרכוש קיט מחבר</w:t>
            </w:r>
            <w:r w:rsidR="00481FBA">
              <w:rPr>
                <w:rFonts w:ascii="Arial" w:hAnsi="Arial" w:cs="FrankRuehl" w:hint="cs"/>
                <w:rtl/>
              </w:rPr>
              <w:t xml:space="preserve">ת </w:t>
            </w:r>
            <w:proofErr w:type="spellStart"/>
            <w:r w:rsidR="00481FBA">
              <w:rPr>
                <w:rFonts w:ascii="Arial" w:hAnsi="Arial" w:cs="FrankRuehl" w:hint="cs"/>
                <w:rtl/>
              </w:rPr>
              <w:t>וטמרקט</w:t>
            </w:r>
            <w:proofErr w:type="spellEnd"/>
            <w:r w:rsidR="00481FBA">
              <w:rPr>
                <w:rFonts w:ascii="Arial" w:hAnsi="Arial" w:cs="FrankRuehl" w:hint="cs"/>
                <w:rtl/>
              </w:rPr>
              <w:t xml:space="preserve"> </w:t>
            </w:r>
            <w:r>
              <w:rPr>
                <w:rFonts w:ascii="Arial" w:hAnsi="Arial" w:cs="FrankRuehl" w:hint="cs"/>
                <w:rtl/>
              </w:rPr>
              <w:t xml:space="preserve"> </w:t>
            </w:r>
            <w:r>
              <w:rPr>
                <w:rFonts w:ascii="Arial" w:hAnsi="Arial" w:cs="FrankRuehl" w:hint="cs"/>
              </w:rPr>
              <w:t>IDEXX</w:t>
            </w:r>
            <w:r>
              <w:rPr>
                <w:rFonts w:ascii="Arial" w:hAnsi="Arial" w:cs="FrankRuehl" w:hint="cs"/>
                <w:rtl/>
              </w:rPr>
              <w:t>.  נרכשו 15 קיטים</w:t>
            </w:r>
            <w:r w:rsidR="00D1164C">
              <w:rPr>
                <w:rFonts w:ascii="Arial" w:hAnsi="Arial" w:cs="FrankRuehl" w:hint="cs"/>
                <w:rtl/>
              </w:rPr>
              <w:t xml:space="preserve"> המספיקים ל</w:t>
            </w:r>
            <w:r w:rsidR="00EF14C3">
              <w:rPr>
                <w:rFonts w:ascii="Arial" w:hAnsi="Arial" w:cs="FrankRuehl" w:hint="cs"/>
                <w:rtl/>
              </w:rPr>
              <w:t>-</w:t>
            </w:r>
            <w:r w:rsidR="00D1164C">
              <w:rPr>
                <w:rFonts w:ascii="Arial" w:hAnsi="Arial" w:cs="FrankRuehl" w:hint="cs"/>
                <w:rtl/>
              </w:rPr>
              <w:t>2</w:t>
            </w:r>
            <w:r w:rsidR="00EF14C3">
              <w:rPr>
                <w:rFonts w:ascii="Arial" w:hAnsi="Arial" w:cs="FrankRuehl" w:hint="cs"/>
                <w:rtl/>
              </w:rPr>
              <w:t>,</w:t>
            </w:r>
            <w:r w:rsidR="00D1164C">
              <w:rPr>
                <w:rFonts w:ascii="Arial" w:hAnsi="Arial" w:cs="FrankRuehl" w:hint="cs"/>
                <w:rtl/>
              </w:rPr>
              <w:t>160 דוגמאות</w:t>
            </w:r>
            <w:r>
              <w:rPr>
                <w:rFonts w:ascii="Arial" w:hAnsi="Arial" w:cs="FrankRuehl" w:hint="cs"/>
                <w:rtl/>
              </w:rPr>
              <w:t xml:space="preserve">. </w:t>
            </w:r>
          </w:p>
          <w:p w:rsidR="00CB0073" w:rsidRDefault="00455A86" w:rsidP="00CB0073">
            <w:pPr>
              <w:autoSpaceDE w:val="0"/>
              <w:autoSpaceDN w:val="0"/>
              <w:adjustRightInd w:val="0"/>
              <w:spacing w:before="0"/>
              <w:ind w:left="360"/>
              <w:contextualSpacing/>
              <w:rPr>
                <w:rFonts w:ascii="Arial" w:hAnsi="Arial" w:cs="FrankRuehl"/>
                <w:rtl/>
                <w:lang w:val="en-GB"/>
              </w:rPr>
            </w:pPr>
            <w:r>
              <w:rPr>
                <w:rFonts w:ascii="Arial" w:hAnsi="Arial" w:cs="FrankRuehl" w:hint="cs"/>
                <w:rtl/>
              </w:rPr>
              <w:t xml:space="preserve">במהלך השנה עבדנו עם </w:t>
            </w:r>
            <w:r w:rsidR="00EF14C3">
              <w:rPr>
                <w:rFonts w:ascii="Arial" w:hAnsi="Arial" w:cs="FrankRuehl" w:hint="cs"/>
                <w:rtl/>
              </w:rPr>
              <w:t>ה</w:t>
            </w:r>
            <w:r>
              <w:rPr>
                <w:rFonts w:ascii="Arial" w:hAnsi="Arial" w:cs="FrankRuehl" w:hint="cs"/>
                <w:rtl/>
              </w:rPr>
              <w:t>קיט ועשינו ולידציה ונמצא שהקיט מתאים לא רק לאבחון נאוספורוזיס בבקר אלה גם לבדיקות צאן. בנוסף</w:t>
            </w:r>
            <w:r w:rsidR="00CB0073">
              <w:rPr>
                <w:rFonts w:ascii="Arial" w:hAnsi="Arial" w:cs="FrankRuehl" w:hint="cs"/>
                <w:rtl/>
                <w:lang w:val="en-GB"/>
              </w:rPr>
              <w:t xml:space="preserve">, בהתחשב שמחיר הבדיקות עתיד לרדת אנחנו צופים </w:t>
            </w:r>
            <w:r w:rsidR="00EF14C3">
              <w:rPr>
                <w:rFonts w:ascii="Arial" w:hAnsi="Arial" w:cs="FrankRuehl" w:hint="cs"/>
                <w:rtl/>
                <w:lang w:val="en-GB"/>
              </w:rPr>
              <w:t>שתהיה</w:t>
            </w:r>
            <w:r w:rsidR="00CB0073">
              <w:rPr>
                <w:rFonts w:ascii="Arial" w:hAnsi="Arial" w:cs="FrankRuehl" w:hint="cs"/>
                <w:rtl/>
                <w:lang w:val="en-GB"/>
              </w:rPr>
              <w:t xml:space="preserve"> עליה בביקוש </w:t>
            </w:r>
            <w:r w:rsidR="00EF14C3">
              <w:rPr>
                <w:rFonts w:ascii="Arial" w:hAnsi="Arial" w:cs="FrankRuehl" w:hint="cs"/>
                <w:rtl/>
                <w:lang w:val="en-GB"/>
              </w:rPr>
              <w:t xml:space="preserve">בבוצע </w:t>
            </w:r>
            <w:r w:rsidR="00CB0073">
              <w:rPr>
                <w:rFonts w:ascii="Arial" w:hAnsi="Arial" w:cs="FrankRuehl" w:hint="cs"/>
                <w:rtl/>
                <w:lang w:val="en-GB"/>
              </w:rPr>
              <w:t xml:space="preserve">הבדיקות. </w:t>
            </w:r>
          </w:p>
          <w:p w:rsidR="007D25F3" w:rsidRDefault="00CB0073" w:rsidP="00CB0073">
            <w:pPr>
              <w:autoSpaceDE w:val="0"/>
              <w:autoSpaceDN w:val="0"/>
              <w:adjustRightInd w:val="0"/>
              <w:spacing w:before="0"/>
              <w:ind w:left="360"/>
              <w:contextualSpacing/>
              <w:rPr>
                <w:rFonts w:ascii="Arial" w:hAnsi="Arial" w:cs="FrankRuehl"/>
                <w:rtl/>
                <w:lang w:val="en-GB"/>
              </w:rPr>
            </w:pPr>
            <w:r>
              <w:rPr>
                <w:rFonts w:ascii="Arial" w:hAnsi="Arial" w:cs="FrankRuehl" w:hint="cs"/>
                <w:rtl/>
                <w:lang w:val="en-GB"/>
              </w:rPr>
              <w:t xml:space="preserve">מכיוון שתהליך </w:t>
            </w:r>
            <w:proofErr w:type="spellStart"/>
            <w:r>
              <w:rPr>
                <w:rFonts w:ascii="Arial" w:hAnsi="Arial" w:cs="FrankRuehl" w:hint="cs"/>
                <w:rtl/>
                <w:lang w:val="en-GB"/>
              </w:rPr>
              <w:t>הולידציה</w:t>
            </w:r>
            <w:proofErr w:type="spellEnd"/>
            <w:r>
              <w:rPr>
                <w:rFonts w:ascii="Arial" w:hAnsi="Arial" w:cs="FrankRuehl" w:hint="cs"/>
                <w:rtl/>
                <w:lang w:val="en-GB"/>
              </w:rPr>
              <w:t xml:space="preserve"> לשימוש בבקר ובצאן ארוך ואנו מתחילים להציע השיטה לאבחון השגרתי במקום </w:t>
            </w:r>
            <w:r>
              <w:rPr>
                <w:rFonts w:ascii="Arial" w:hAnsi="Arial" w:cs="FrankRuehl" w:hint="cs"/>
                <w:lang w:val="en-GB"/>
              </w:rPr>
              <w:t>IFAT</w:t>
            </w:r>
            <w:r>
              <w:rPr>
                <w:rFonts w:ascii="Arial" w:hAnsi="Arial" w:cs="FrankRuehl" w:hint="cs"/>
                <w:rtl/>
                <w:lang w:val="en-GB"/>
              </w:rPr>
              <w:t xml:space="preserve"> בחודש הקרוב. </w:t>
            </w:r>
          </w:p>
          <w:p w:rsidR="00481FBA" w:rsidRDefault="00D1164C" w:rsidP="008C3C48">
            <w:pPr>
              <w:autoSpaceDE w:val="0"/>
              <w:autoSpaceDN w:val="0"/>
              <w:adjustRightInd w:val="0"/>
              <w:spacing w:before="0"/>
              <w:ind w:left="360"/>
              <w:contextualSpacing/>
              <w:rPr>
                <w:rFonts w:ascii="Arial" w:hAnsi="Arial" w:cs="FrankRuehl"/>
                <w:rtl/>
              </w:rPr>
            </w:pPr>
            <w:r>
              <w:rPr>
                <w:rFonts w:ascii="Arial" w:hAnsi="Arial" w:cs="FrankRuehl" w:hint="cs"/>
                <w:rtl/>
                <w:lang w:val="en-GB"/>
              </w:rPr>
              <w:t>מספר הבדיקות לסרולוגיה של נאוספורה בבקר וצאן ב</w:t>
            </w:r>
            <w:r w:rsidR="00481FBA">
              <w:rPr>
                <w:rFonts w:ascii="Arial" w:hAnsi="Arial" w:cs="FrankRuehl" w:hint="cs"/>
                <w:rtl/>
                <w:lang w:val="en-GB"/>
              </w:rPr>
              <w:t>-</w:t>
            </w:r>
            <w:r>
              <w:rPr>
                <w:rFonts w:ascii="Arial" w:hAnsi="Arial" w:cs="FrankRuehl" w:hint="cs"/>
                <w:rtl/>
                <w:lang w:val="en-GB"/>
              </w:rPr>
              <w:t xml:space="preserve">2021 </w:t>
            </w:r>
            <w:r w:rsidR="008C3C48">
              <w:rPr>
                <w:rFonts w:ascii="Arial" w:hAnsi="Arial" w:cs="FrankRuehl" w:hint="cs"/>
                <w:rtl/>
                <w:lang w:val="en-GB"/>
              </w:rPr>
              <w:t>היה 4</w:t>
            </w:r>
            <w:r w:rsidR="00481FBA">
              <w:rPr>
                <w:rFonts w:ascii="Arial" w:hAnsi="Arial" w:cs="FrankRuehl" w:hint="cs"/>
                <w:rtl/>
                <w:lang w:val="en-GB"/>
              </w:rPr>
              <w:t>,</w:t>
            </w:r>
            <w:r w:rsidR="008C3C48">
              <w:rPr>
                <w:rFonts w:ascii="Arial" w:hAnsi="Arial" w:cs="FrankRuehl" w:hint="cs"/>
                <w:rtl/>
                <w:lang w:val="en-GB"/>
              </w:rPr>
              <w:t xml:space="preserve">400. על כן, </w:t>
            </w:r>
            <w:r w:rsidR="007D25F3">
              <w:rPr>
                <w:rFonts w:ascii="Arial" w:hAnsi="Arial" w:cs="FrankRuehl" w:hint="cs"/>
                <w:rtl/>
              </w:rPr>
              <w:t xml:space="preserve">אנו פונים לוועדת המכרזים בבקשה לאשר רכישה של </w:t>
            </w:r>
            <w:r w:rsidR="008C3C48">
              <w:rPr>
                <w:rFonts w:ascii="Arial" w:hAnsi="Arial" w:cs="FrankRuehl" w:hint="cs"/>
                <w:rtl/>
              </w:rPr>
              <w:t>60</w:t>
            </w:r>
            <w:r w:rsidR="007D25F3">
              <w:rPr>
                <w:rFonts w:ascii="Arial" w:hAnsi="Arial" w:cs="FrankRuehl" w:hint="cs"/>
                <w:rtl/>
              </w:rPr>
              <w:t xml:space="preserve"> ערכות אלייזה מחברה </w:t>
            </w:r>
            <w:r w:rsidR="007D25F3">
              <w:rPr>
                <w:rFonts w:ascii="Arial" w:hAnsi="Arial" w:cs="FrankRuehl" w:hint="cs"/>
              </w:rPr>
              <w:t>IDDEX</w:t>
            </w:r>
            <w:r w:rsidR="007D25F3">
              <w:rPr>
                <w:rFonts w:ascii="Arial" w:hAnsi="Arial" w:cs="FrankRuehl" w:hint="cs"/>
                <w:rtl/>
              </w:rPr>
              <w:t xml:space="preserve"> , במסגרת הזמנה פתוחה למשיכה עפ"י צרכי המעבד</w:t>
            </w:r>
            <w:bookmarkStart w:id="0" w:name="_GoBack"/>
            <w:bookmarkEnd w:id="0"/>
            <w:r w:rsidR="007D25F3">
              <w:rPr>
                <w:rFonts w:ascii="Arial" w:hAnsi="Arial" w:cs="FrankRuehl" w:hint="cs"/>
                <w:rtl/>
              </w:rPr>
              <w:t xml:space="preserve">ה, בפטור ממכרז . </w:t>
            </w:r>
          </w:p>
          <w:p w:rsidR="007D25F3" w:rsidRDefault="007D25F3" w:rsidP="008C3C48">
            <w:pPr>
              <w:autoSpaceDE w:val="0"/>
              <w:autoSpaceDN w:val="0"/>
              <w:adjustRightInd w:val="0"/>
              <w:spacing w:before="0"/>
              <w:ind w:left="360"/>
              <w:contextualSpacing/>
              <w:rPr>
                <w:rFonts w:ascii="Arial" w:hAnsi="Arial" w:cs="FrankRuehl"/>
                <w:rtl/>
              </w:rPr>
            </w:pPr>
            <w:r>
              <w:rPr>
                <w:rFonts w:ascii="Arial" w:hAnsi="Arial" w:cs="FrankRuehl" w:hint="cs"/>
                <w:rtl/>
              </w:rPr>
              <w:t xml:space="preserve">כמות זו תאפשר בדיקה של </w:t>
            </w:r>
            <w:r w:rsidR="008C3C48">
              <w:rPr>
                <w:rFonts w:ascii="Arial" w:hAnsi="Arial" w:cs="FrankRuehl" w:hint="cs"/>
                <w:rtl/>
              </w:rPr>
              <w:t>8</w:t>
            </w:r>
            <w:r w:rsidR="00815961">
              <w:rPr>
                <w:rFonts w:ascii="Arial" w:hAnsi="Arial" w:cs="FrankRuehl" w:hint="cs"/>
                <w:rtl/>
              </w:rPr>
              <w:t>,</w:t>
            </w:r>
            <w:r w:rsidR="008C3C48">
              <w:rPr>
                <w:rFonts w:ascii="Arial" w:hAnsi="Arial" w:cs="FrankRuehl" w:hint="cs"/>
                <w:rtl/>
              </w:rPr>
              <w:t>880</w:t>
            </w:r>
            <w:r>
              <w:rPr>
                <w:rFonts w:ascii="Arial" w:hAnsi="Arial" w:cs="FrankRuehl" w:hint="cs"/>
                <w:rtl/>
              </w:rPr>
              <w:t xml:space="preserve"> דוגמאות הצפויות להספיק לשנתיים עבודה. לקראת סוף </w:t>
            </w:r>
            <w:r w:rsidR="008C3C48">
              <w:rPr>
                <w:rFonts w:ascii="Arial" w:hAnsi="Arial" w:cs="FrankRuehl" w:hint="cs"/>
                <w:rtl/>
              </w:rPr>
              <w:t>2023 (</w:t>
            </w:r>
            <w:r>
              <w:rPr>
                <w:rFonts w:ascii="Arial" w:hAnsi="Arial" w:cs="FrankRuehl" w:hint="cs"/>
                <w:rtl/>
              </w:rPr>
              <w:t>השנה השניה</w:t>
            </w:r>
            <w:r w:rsidR="008C3C48">
              <w:rPr>
                <w:rFonts w:ascii="Arial" w:hAnsi="Arial" w:cs="FrankRuehl" w:hint="cs"/>
                <w:rtl/>
              </w:rPr>
              <w:t>)</w:t>
            </w:r>
            <w:r>
              <w:rPr>
                <w:rFonts w:ascii="Arial" w:hAnsi="Arial" w:cs="FrankRuehl" w:hint="cs"/>
                <w:rtl/>
              </w:rPr>
              <w:t xml:space="preserve"> אנו נעשה סקר שוק עם חברות אחרות המציעות אותו מוצר ונבחן מחדש מאיזה חברה לקנות. </w:t>
            </w:r>
          </w:p>
          <w:p w:rsidR="00BE09AF" w:rsidRPr="00E20AF5" w:rsidRDefault="007D25F3" w:rsidP="00481FBA">
            <w:pPr>
              <w:autoSpaceDE w:val="0"/>
              <w:autoSpaceDN w:val="0"/>
              <w:adjustRightInd w:val="0"/>
              <w:spacing w:before="0"/>
              <w:ind w:left="360"/>
              <w:contextualSpacing/>
              <w:rPr>
                <w:rFonts w:ascii="Arial" w:hAnsi="Arial" w:cs="FrankRuehl"/>
                <w:rtl/>
              </w:rPr>
            </w:pPr>
            <w:r>
              <w:rPr>
                <w:rFonts w:ascii="Arial" w:hAnsi="Arial" w:cs="FrankRuehl" w:hint="cs"/>
                <w:rtl/>
              </w:rPr>
              <w:t xml:space="preserve">יש לציין שכל קיט יש לו את </w:t>
            </w:r>
            <w:proofErr w:type="spellStart"/>
            <w:r>
              <w:rPr>
                <w:rFonts w:ascii="Arial" w:hAnsi="Arial" w:cs="FrankRuehl" w:hint="cs"/>
                <w:rtl/>
              </w:rPr>
              <w:t>הריאגנטים</w:t>
            </w:r>
            <w:proofErr w:type="spellEnd"/>
            <w:r>
              <w:rPr>
                <w:rFonts w:ascii="Arial" w:hAnsi="Arial" w:cs="FrankRuehl" w:hint="cs"/>
                <w:rtl/>
              </w:rPr>
              <w:t xml:space="preserve"> שלו ודורש ולידציה שכרוכה בהרבה עבודה לכל סוג בעלי חיים. בנוסף  ערכי סף של הקיטים השונים הינו שונה ולכן שינוי של קיטים מדיי כמה חודשים אינו מומלץ ועלול לגרום לאי הבנה באינטרפרטציה של התוצאות על ידי הרופאים ומגדלים.</w:t>
            </w:r>
          </w:p>
        </w:tc>
      </w:tr>
    </w:tbl>
    <w:p w:rsidR="00BE09AF" w:rsidRPr="00E20AF5" w:rsidRDefault="00BE09AF" w:rsidP="00BE09AF">
      <w:pPr>
        <w:spacing w:before="0" w:after="0" w:line="240" w:lineRule="auto"/>
        <w:rPr>
          <w:rFonts w:ascii="Arial" w:hAnsi="Arial" w:cs="FrankRuehl"/>
          <w:b/>
          <w:rtl/>
        </w:rPr>
      </w:pPr>
    </w:p>
    <w:p w:rsidR="00BE09AF" w:rsidRPr="00E20AF5" w:rsidRDefault="00BE09AF" w:rsidP="00DF222B">
      <w:pPr>
        <w:spacing w:before="0" w:after="0" w:line="240" w:lineRule="auto"/>
        <w:rPr>
          <w:rFonts w:ascii="Arial" w:hAnsi="Arial" w:cs="FrankRuehl"/>
          <w:b/>
          <w:rtl/>
        </w:rPr>
      </w:pPr>
      <w:r w:rsidRPr="00E20AF5">
        <w:rPr>
          <w:rFonts w:ascii="Arial" w:hAnsi="Arial" w:cs="FrankRuehl" w:hint="cs"/>
          <w:bCs/>
          <w:rtl/>
        </w:rPr>
        <w:t xml:space="preserve">האם קיים בנושא זה </w:t>
      </w:r>
      <w:r w:rsidRPr="00E20AF5">
        <w:rPr>
          <w:rFonts w:ascii="Arial" w:hAnsi="Arial" w:cs="FrankRuehl" w:hint="cs"/>
          <w:b/>
          <w:rtl/>
        </w:rPr>
        <w:t xml:space="preserve">מכרז מרכזי של החשב הכללי או גורם ממשלתי מוסמך אחר?          </w:t>
      </w:r>
      <w:r w:rsidRPr="00E20AF5">
        <w:rPr>
          <w:rFonts w:ascii="Arial" w:hAnsi="Arial" w:cs="FrankRuehl"/>
          <w:b/>
        </w:rPr>
        <w:sym w:font="Wingdings" w:char="F072"/>
      </w:r>
      <w:r w:rsidRPr="00E20AF5">
        <w:rPr>
          <w:rFonts w:ascii="Arial" w:hAnsi="Arial" w:cs="FrankRuehl" w:hint="cs"/>
          <w:b/>
          <w:rtl/>
        </w:rPr>
        <w:t xml:space="preserve">  כן     </w:t>
      </w:r>
      <w:r w:rsidR="00DF222B" w:rsidRPr="00E20AF5">
        <w:rPr>
          <w:rFonts w:ascii="Arial" w:hAnsi="Arial" w:cs="FrankRuehl"/>
          <w:b/>
        </w:rPr>
        <w:sym w:font="Wingdings" w:char="F0FE"/>
      </w:r>
      <w:r w:rsidRPr="00E20AF5">
        <w:rPr>
          <w:rFonts w:ascii="Arial" w:hAnsi="Arial" w:cs="FrankRuehl" w:hint="cs"/>
          <w:b/>
          <w:rtl/>
        </w:rPr>
        <w:t xml:space="preserve">  לא</w:t>
      </w:r>
    </w:p>
    <w:p w:rsidR="00BE09AF" w:rsidRPr="00E20AF5" w:rsidRDefault="00BE09AF" w:rsidP="00BE09AF">
      <w:pPr>
        <w:spacing w:before="0" w:after="0" w:line="240" w:lineRule="auto"/>
        <w:rPr>
          <w:rFonts w:ascii="Arial" w:hAnsi="Arial" w:cs="FrankRuehl"/>
          <w:b/>
          <w:rtl/>
        </w:rPr>
      </w:pPr>
    </w:p>
    <w:p w:rsidR="00BE09AF" w:rsidRPr="00E20AF5" w:rsidRDefault="00BE09AF" w:rsidP="00BE09AF">
      <w:pPr>
        <w:spacing w:before="0" w:after="0" w:line="240" w:lineRule="auto"/>
        <w:rPr>
          <w:rFonts w:ascii="Arial" w:hAnsi="Arial" w:cs="FrankRuehl"/>
          <w:b/>
          <w:rtl/>
        </w:rPr>
      </w:pPr>
      <w:r w:rsidRPr="00E20AF5">
        <w:rPr>
          <w:rFonts w:ascii="Arial" w:hAnsi="Arial" w:cs="FrankRuehl"/>
          <w:bCs/>
          <w:rtl/>
        </w:rPr>
        <w:t>סוג ה</w:t>
      </w:r>
      <w:r w:rsidRPr="00E20AF5">
        <w:rPr>
          <w:rFonts w:ascii="Arial" w:hAnsi="Arial" w:cs="FrankRuehl" w:hint="cs"/>
          <w:bCs/>
          <w:rtl/>
        </w:rPr>
        <w:t>התקשרות</w:t>
      </w:r>
      <w:r w:rsidRPr="00E20AF5">
        <w:rPr>
          <w:rFonts w:ascii="Arial" w:hAnsi="Arial" w:cs="FrankRuehl" w:hint="cs"/>
          <w:b/>
          <w:rtl/>
        </w:rPr>
        <w:t xml:space="preserve">: (סמן </w:t>
      </w:r>
      <w:r w:rsidRPr="00E20AF5">
        <w:rPr>
          <w:rFonts w:ascii="Arial" w:hAnsi="Arial" w:cs="FrankRuehl" w:hint="cs"/>
          <w:b/>
        </w:rPr>
        <w:t>X</w:t>
      </w:r>
      <w:r w:rsidRPr="00E20AF5">
        <w:rPr>
          <w:rFonts w:ascii="Arial" w:hAnsi="Arial" w:cs="FrankRuehl" w:hint="cs"/>
          <w:b/>
          <w:rtl/>
        </w:rPr>
        <w:t xml:space="preserve"> במקום המתאים) </w:t>
      </w:r>
      <w:r w:rsidRPr="00E20AF5">
        <w:rPr>
          <w:rFonts w:ascii="Arial" w:hAnsi="Arial" w:cs="FrankRuehl"/>
          <w:b/>
          <w:rtl/>
        </w:rPr>
        <w:t>–</w:t>
      </w:r>
      <w:r w:rsidRPr="00E20AF5">
        <w:rPr>
          <w:rFonts w:ascii="Arial" w:hAnsi="Arial" w:cs="FrankRuehl" w:hint="cs"/>
          <w:b/>
          <w:rtl/>
        </w:rPr>
        <w:t xml:space="preserve"> התקשרות להספקת</w:t>
      </w:r>
    </w:p>
    <w:p w:rsidR="00BE09AF" w:rsidRPr="00E20AF5" w:rsidRDefault="00BE09AF" w:rsidP="00BE09AF">
      <w:pPr>
        <w:spacing w:before="0" w:after="0" w:line="240" w:lineRule="auto"/>
        <w:rPr>
          <w:rFonts w:ascii="Arial" w:hAnsi="Arial" w:cs="FrankRuehl"/>
          <w:b/>
          <w:rtl/>
        </w:rPr>
      </w:pPr>
    </w:p>
    <w:tbl>
      <w:tblPr>
        <w:bidiVisual/>
        <w:tblW w:w="0" w:type="auto"/>
        <w:tblLayout w:type="fixed"/>
        <w:tblLook w:val="0000" w:firstRow="0" w:lastRow="0" w:firstColumn="0" w:lastColumn="0" w:noHBand="0" w:noVBand="0"/>
      </w:tblPr>
      <w:tblGrid>
        <w:gridCol w:w="3085"/>
        <w:gridCol w:w="2977"/>
        <w:gridCol w:w="3116"/>
      </w:tblGrid>
      <w:tr w:rsidR="00BE09AF" w:rsidRPr="00E20AF5" w:rsidTr="006658DC">
        <w:tc>
          <w:tcPr>
            <w:tcW w:w="3085" w:type="dxa"/>
          </w:tcPr>
          <w:p w:rsidR="00BE09AF" w:rsidRPr="00E20AF5" w:rsidRDefault="00BE09AF" w:rsidP="006658DC">
            <w:pPr>
              <w:spacing w:before="0" w:after="0" w:line="240" w:lineRule="auto"/>
              <w:ind w:right="283"/>
              <w:rPr>
                <w:rFonts w:ascii="Arial" w:hAnsi="Arial" w:cs="FrankRuehl"/>
                <w:b/>
                <w:rtl/>
              </w:rPr>
            </w:pPr>
            <w:r w:rsidRPr="00E20AF5">
              <w:rPr>
                <w:rFonts w:ascii="Arial" w:hAnsi="Arial" w:cs="FrankRuehl" w:hint="cs"/>
                <w:b/>
                <w:rtl/>
              </w:rPr>
              <w:t xml:space="preserve">   </w:t>
            </w:r>
            <w:r w:rsidR="00FB2C4B" w:rsidRPr="00E20AF5">
              <w:rPr>
                <w:rFonts w:ascii="Arial" w:hAnsi="Arial" w:cs="FrankRuehl"/>
                <w:b/>
              </w:rPr>
              <w:sym w:font="Wingdings" w:char="F0FE"/>
            </w:r>
            <w:r w:rsidRPr="00E20AF5">
              <w:rPr>
                <w:rFonts w:ascii="Arial" w:hAnsi="Arial" w:cs="FrankRuehl" w:hint="cs"/>
                <w:b/>
                <w:rtl/>
              </w:rPr>
              <w:t xml:space="preserve">  </w:t>
            </w:r>
            <w:r w:rsidRPr="00E20AF5">
              <w:rPr>
                <w:rFonts w:ascii="Arial" w:hAnsi="Arial" w:cs="FrankRuehl"/>
                <w:b/>
                <w:rtl/>
              </w:rPr>
              <w:t>טובין</w:t>
            </w:r>
          </w:p>
        </w:tc>
        <w:tc>
          <w:tcPr>
            <w:tcW w:w="2977" w:type="dxa"/>
          </w:tcPr>
          <w:p w:rsidR="00BE09AF" w:rsidRPr="00E20AF5" w:rsidRDefault="00FB2C4B" w:rsidP="006658DC">
            <w:pPr>
              <w:spacing w:before="0" w:after="0" w:line="240" w:lineRule="auto"/>
              <w:ind w:right="283"/>
              <w:rPr>
                <w:rFonts w:ascii="Arial" w:hAnsi="Arial" w:cs="FrankRuehl"/>
                <w:b/>
                <w:rtl/>
              </w:rPr>
            </w:pPr>
            <w:r w:rsidRPr="00E20AF5">
              <w:rPr>
                <w:rFonts w:ascii="Arial" w:hAnsi="Arial" w:cs="FrankRuehl"/>
                <w:b/>
              </w:rPr>
              <w:sym w:font="Wingdings" w:char="F072"/>
            </w:r>
            <w:r w:rsidR="00BE09AF" w:rsidRPr="00E20AF5">
              <w:rPr>
                <w:rFonts w:ascii="Arial" w:hAnsi="Arial" w:cs="FrankRuehl" w:hint="cs"/>
                <w:b/>
                <w:rtl/>
              </w:rPr>
              <w:t xml:space="preserve">  </w:t>
            </w:r>
            <w:r w:rsidR="00BE09AF" w:rsidRPr="00E20AF5">
              <w:rPr>
                <w:rFonts w:ascii="Arial" w:hAnsi="Arial" w:cs="FrankRuehl"/>
                <w:b/>
                <w:rtl/>
              </w:rPr>
              <w:t>שירות</w:t>
            </w:r>
            <w:r w:rsidR="00BE09AF" w:rsidRPr="00E20AF5">
              <w:rPr>
                <w:rFonts w:ascii="Arial" w:hAnsi="Arial" w:cs="FrankRuehl" w:hint="cs"/>
                <w:b/>
                <w:rtl/>
              </w:rPr>
              <w:t>ים</w:t>
            </w:r>
          </w:p>
        </w:tc>
        <w:tc>
          <w:tcPr>
            <w:tcW w:w="3116" w:type="dxa"/>
          </w:tcPr>
          <w:p w:rsidR="00BE09AF" w:rsidRPr="00E20AF5" w:rsidRDefault="00BE09AF" w:rsidP="006658DC">
            <w:pPr>
              <w:spacing w:before="0" w:after="0" w:line="240" w:lineRule="auto"/>
              <w:ind w:right="283"/>
              <w:rPr>
                <w:rFonts w:ascii="Arial" w:hAnsi="Arial" w:cs="FrankRuehl"/>
                <w:b/>
              </w:rPr>
            </w:pPr>
            <w:r w:rsidRPr="00E20AF5">
              <w:rPr>
                <w:rFonts w:ascii="Arial" w:hAnsi="Arial" w:cs="FrankRuehl"/>
                <w:b/>
              </w:rPr>
              <w:sym w:font="Wingdings" w:char="F072"/>
            </w:r>
            <w:r w:rsidRPr="00E20AF5">
              <w:rPr>
                <w:rFonts w:ascii="Arial" w:hAnsi="Arial" w:cs="FrankRuehl" w:hint="cs"/>
                <w:b/>
                <w:rtl/>
              </w:rPr>
              <w:t xml:space="preserve">  ביצוע </w:t>
            </w:r>
            <w:r w:rsidRPr="00E20AF5">
              <w:rPr>
                <w:rFonts w:ascii="Arial" w:hAnsi="Arial" w:cs="FrankRuehl"/>
                <w:b/>
                <w:rtl/>
              </w:rPr>
              <w:t>עבודה</w:t>
            </w:r>
          </w:p>
          <w:p w:rsidR="00BE09AF" w:rsidRPr="00E20AF5" w:rsidRDefault="00BE09AF" w:rsidP="006658DC">
            <w:pPr>
              <w:spacing w:before="0" w:after="0" w:line="240" w:lineRule="auto"/>
              <w:ind w:right="283"/>
              <w:rPr>
                <w:rFonts w:ascii="Arial" w:hAnsi="Arial" w:cs="FrankRuehl"/>
                <w:b/>
                <w:rtl/>
              </w:rPr>
            </w:pPr>
          </w:p>
        </w:tc>
      </w:tr>
    </w:tbl>
    <w:p w:rsidR="00BE09AF" w:rsidRPr="00E20AF5" w:rsidRDefault="00BE09AF" w:rsidP="00BE09AF">
      <w:pPr>
        <w:spacing w:before="0" w:after="0" w:line="240" w:lineRule="auto"/>
        <w:rPr>
          <w:rFonts w:ascii="Arial" w:hAnsi="Arial" w:cs="FrankRuehl"/>
          <w:b/>
          <w:rtl/>
        </w:rPr>
      </w:pPr>
    </w:p>
    <w:tbl>
      <w:tblPr>
        <w:tblStyle w:val="2"/>
        <w:bidiVisual/>
        <w:tblW w:w="0" w:type="auto"/>
        <w:tblInd w:w="60" w:type="dxa"/>
        <w:tblLook w:val="01E0" w:firstRow="1" w:lastRow="1" w:firstColumn="1" w:lastColumn="1" w:noHBand="0" w:noVBand="0"/>
      </w:tblPr>
      <w:tblGrid>
        <w:gridCol w:w="2639"/>
        <w:gridCol w:w="3285"/>
        <w:gridCol w:w="2936"/>
      </w:tblGrid>
      <w:tr w:rsidR="00BE09AF" w:rsidRPr="00E20AF5" w:rsidTr="006658DC">
        <w:tc>
          <w:tcPr>
            <w:tcW w:w="2680" w:type="dxa"/>
            <w:shd w:val="clear" w:color="auto" w:fill="E6E6E6"/>
          </w:tcPr>
          <w:p w:rsidR="00BE09AF" w:rsidRPr="00E20AF5" w:rsidRDefault="00BE09AF" w:rsidP="006658DC">
            <w:pPr>
              <w:spacing w:before="0" w:line="360" w:lineRule="auto"/>
              <w:rPr>
                <w:rFonts w:ascii="Arial" w:hAnsi="Arial" w:cs="FrankRuehl"/>
                <w:bCs/>
                <w:rtl/>
              </w:rPr>
            </w:pPr>
            <w:r w:rsidRPr="00E20AF5">
              <w:rPr>
                <w:rFonts w:ascii="Arial" w:hAnsi="Arial" w:cs="FrankRuehl" w:hint="cs"/>
                <w:bCs/>
                <w:rtl/>
              </w:rPr>
              <w:t>שם הספק:</w:t>
            </w:r>
          </w:p>
        </w:tc>
        <w:tc>
          <w:tcPr>
            <w:tcW w:w="6438" w:type="dxa"/>
            <w:gridSpan w:val="2"/>
          </w:tcPr>
          <w:p w:rsidR="00BE09AF" w:rsidRPr="00E20AF5" w:rsidRDefault="00481FBA" w:rsidP="006658DC">
            <w:pPr>
              <w:spacing w:before="0"/>
              <w:rPr>
                <w:rFonts w:ascii="Arial" w:hAnsi="Arial" w:cs="FrankRuehl"/>
                <w:b/>
              </w:rPr>
            </w:pPr>
            <w:proofErr w:type="spellStart"/>
            <w:r>
              <w:rPr>
                <w:rFonts w:ascii="Arial" w:hAnsi="Arial" w:cs="FrankRuehl" w:hint="cs"/>
                <w:b/>
                <w:rtl/>
              </w:rPr>
              <w:t>וטמרקט</w:t>
            </w:r>
            <w:proofErr w:type="spellEnd"/>
            <w:r>
              <w:rPr>
                <w:rFonts w:ascii="Arial" w:hAnsi="Arial" w:cs="FrankRuehl" w:hint="cs"/>
                <w:b/>
                <w:rtl/>
              </w:rPr>
              <w:t xml:space="preserve"> (</w:t>
            </w:r>
            <w:proofErr w:type="spellStart"/>
            <w:r>
              <w:rPr>
                <w:rFonts w:ascii="Arial" w:hAnsi="Arial" w:cs="FrankRuehl"/>
                <w:b/>
              </w:rPr>
              <w:t>VetMarket</w:t>
            </w:r>
            <w:proofErr w:type="spellEnd"/>
            <w:r>
              <w:rPr>
                <w:rFonts w:ascii="Arial" w:hAnsi="Arial" w:cs="FrankRuehl" w:hint="cs"/>
                <w:b/>
                <w:rtl/>
              </w:rPr>
              <w:t>)</w:t>
            </w:r>
          </w:p>
        </w:tc>
      </w:tr>
      <w:tr w:rsidR="00BE09AF" w:rsidRPr="00E20AF5" w:rsidTr="006658DC">
        <w:tc>
          <w:tcPr>
            <w:tcW w:w="2680" w:type="dxa"/>
            <w:shd w:val="clear" w:color="auto" w:fill="E6E6E6"/>
          </w:tcPr>
          <w:p w:rsidR="00BE09AF" w:rsidRPr="00E20AF5" w:rsidRDefault="00BE09AF" w:rsidP="006658DC">
            <w:pPr>
              <w:spacing w:before="0" w:line="360" w:lineRule="auto"/>
              <w:rPr>
                <w:rFonts w:ascii="Arial" w:hAnsi="Arial" w:cs="FrankRuehl"/>
                <w:bCs/>
                <w:rtl/>
              </w:rPr>
            </w:pPr>
            <w:r w:rsidRPr="00E20AF5">
              <w:rPr>
                <w:rFonts w:ascii="Arial" w:hAnsi="Arial" w:cs="FrankRuehl" w:hint="cs"/>
                <w:bCs/>
                <w:rtl/>
              </w:rPr>
              <w:t xml:space="preserve">מספר הספק </w:t>
            </w:r>
          </w:p>
          <w:p w:rsidR="00BE09AF" w:rsidRPr="00E20AF5" w:rsidRDefault="00BE09AF" w:rsidP="006658DC">
            <w:pPr>
              <w:spacing w:before="0" w:line="360" w:lineRule="auto"/>
              <w:rPr>
                <w:rFonts w:ascii="Arial" w:hAnsi="Arial" w:cs="FrankRuehl"/>
                <w:bCs/>
                <w:rtl/>
              </w:rPr>
            </w:pPr>
            <w:r w:rsidRPr="00E20AF5">
              <w:rPr>
                <w:rFonts w:ascii="Arial" w:hAnsi="Arial" w:cs="FrankRuehl"/>
                <w:bCs/>
                <w:rtl/>
              </w:rPr>
              <w:t xml:space="preserve">(ח.פ/ח.צ/ע.מ/מספר עמותה) </w:t>
            </w:r>
          </w:p>
        </w:tc>
        <w:tc>
          <w:tcPr>
            <w:tcW w:w="6438" w:type="dxa"/>
            <w:gridSpan w:val="2"/>
          </w:tcPr>
          <w:p w:rsidR="00BE09AF" w:rsidRPr="00E20AF5" w:rsidRDefault="00842001" w:rsidP="006658DC">
            <w:pPr>
              <w:spacing w:before="0"/>
              <w:rPr>
                <w:rFonts w:ascii="Arial" w:hAnsi="Arial" w:cs="FrankRuehl"/>
                <w:b/>
                <w:rtl/>
              </w:rPr>
            </w:pPr>
            <w:r>
              <w:rPr>
                <w:rFonts w:ascii="Arial" w:hAnsi="Arial" w:cs="FrankRuehl" w:hint="cs"/>
                <w:b/>
                <w:rtl/>
              </w:rPr>
              <w:t>513481895</w:t>
            </w:r>
          </w:p>
        </w:tc>
      </w:tr>
      <w:tr w:rsidR="00BE09AF" w:rsidRPr="00E20AF5" w:rsidTr="006658DC">
        <w:tc>
          <w:tcPr>
            <w:tcW w:w="2680" w:type="dxa"/>
            <w:shd w:val="clear" w:color="auto" w:fill="E6E6E6"/>
          </w:tcPr>
          <w:p w:rsidR="00BE09AF" w:rsidRPr="00E20AF5" w:rsidRDefault="00BE09AF" w:rsidP="006658DC">
            <w:pPr>
              <w:spacing w:before="0" w:line="360" w:lineRule="auto"/>
              <w:rPr>
                <w:rFonts w:ascii="Arial" w:hAnsi="Arial" w:cs="FrankRuehl"/>
                <w:bCs/>
                <w:rtl/>
              </w:rPr>
            </w:pPr>
            <w:r w:rsidRPr="00E20AF5">
              <w:rPr>
                <w:rFonts w:ascii="Arial" w:hAnsi="Arial" w:cs="FrankRuehl" w:hint="cs"/>
                <w:bCs/>
                <w:rtl/>
              </w:rPr>
              <w:t xml:space="preserve">ספק זה הנו: </w:t>
            </w:r>
          </w:p>
        </w:tc>
        <w:tc>
          <w:tcPr>
            <w:tcW w:w="3398" w:type="dxa"/>
          </w:tcPr>
          <w:p w:rsidR="00BE09AF" w:rsidRPr="00E20AF5" w:rsidRDefault="007B497E" w:rsidP="006658DC">
            <w:pPr>
              <w:spacing w:before="0"/>
              <w:rPr>
                <w:rFonts w:ascii="Arial" w:hAnsi="Arial" w:cs="FrankRuehl"/>
                <w:b/>
                <w:rtl/>
              </w:rPr>
            </w:pPr>
            <w:r w:rsidRPr="00E20AF5">
              <w:rPr>
                <w:rFonts w:ascii="Arial" w:hAnsi="Arial" w:cs="FrankRuehl"/>
                <w:b/>
              </w:rPr>
              <w:sym w:font="Wingdings" w:char="F0FE"/>
            </w:r>
            <w:r w:rsidR="00BE09AF" w:rsidRPr="00E20AF5">
              <w:rPr>
                <w:rFonts w:ascii="Arial" w:hAnsi="Arial" w:cs="FrankRuehl"/>
                <w:b/>
              </w:rPr>
              <w:t xml:space="preserve">     </w:t>
            </w:r>
            <w:r w:rsidR="00BE09AF" w:rsidRPr="00E20AF5">
              <w:rPr>
                <w:rFonts w:ascii="Arial" w:hAnsi="Arial" w:cs="FrankRuehl" w:hint="cs"/>
                <w:b/>
                <w:rtl/>
              </w:rPr>
              <w:t xml:space="preserve"> ספק יחיד    </w:t>
            </w:r>
          </w:p>
        </w:tc>
        <w:tc>
          <w:tcPr>
            <w:tcW w:w="3040" w:type="dxa"/>
          </w:tcPr>
          <w:p w:rsidR="00BE09AF" w:rsidRPr="00E20AF5" w:rsidRDefault="00BE09AF" w:rsidP="006658DC">
            <w:pPr>
              <w:spacing w:before="0"/>
              <w:rPr>
                <w:rFonts w:ascii="Arial" w:hAnsi="Arial" w:cs="FrankRuehl"/>
                <w:b/>
                <w:rtl/>
              </w:rPr>
            </w:pPr>
            <w:r w:rsidRPr="00E20AF5">
              <w:rPr>
                <w:rFonts w:ascii="Arial" w:hAnsi="Arial" w:cs="FrankRuehl"/>
                <w:b/>
              </w:rPr>
              <w:sym w:font="Wingdings" w:char="F072"/>
            </w:r>
            <w:r w:rsidRPr="00E20AF5">
              <w:rPr>
                <w:rFonts w:ascii="Arial" w:hAnsi="Arial" w:cs="FrankRuehl" w:hint="cs"/>
                <w:b/>
                <w:rtl/>
              </w:rPr>
              <w:t xml:space="preserve"> ספק חוץ </w:t>
            </w:r>
          </w:p>
        </w:tc>
      </w:tr>
      <w:tr w:rsidR="00BE09AF" w:rsidRPr="00E20AF5" w:rsidTr="006658DC">
        <w:tc>
          <w:tcPr>
            <w:tcW w:w="2680" w:type="dxa"/>
            <w:shd w:val="clear" w:color="auto" w:fill="E6E6E6"/>
          </w:tcPr>
          <w:p w:rsidR="00BE09AF" w:rsidRPr="00E20AF5" w:rsidRDefault="00BE09AF" w:rsidP="006658DC">
            <w:pPr>
              <w:spacing w:before="0" w:line="360" w:lineRule="auto"/>
              <w:rPr>
                <w:rFonts w:ascii="Arial" w:hAnsi="Arial" w:cs="FrankRuehl"/>
                <w:bCs/>
                <w:rtl/>
              </w:rPr>
            </w:pPr>
            <w:r w:rsidRPr="00E20AF5">
              <w:rPr>
                <w:rFonts w:ascii="Arial" w:hAnsi="Arial" w:cs="FrankRuehl" w:hint="cs"/>
                <w:bCs/>
                <w:rtl/>
              </w:rPr>
              <w:t>אומדן / שווי ההתקשרות</w:t>
            </w:r>
            <w:r w:rsidR="00E74310" w:rsidRPr="00E20AF5">
              <w:rPr>
                <w:rFonts w:ascii="Arial" w:hAnsi="Arial" w:cs="FrankRuehl" w:hint="cs"/>
                <w:bCs/>
                <w:rtl/>
              </w:rPr>
              <w:t xml:space="preserve"> כולל מע"מ</w:t>
            </w:r>
            <w:r w:rsidRPr="00E20AF5">
              <w:rPr>
                <w:rFonts w:ascii="Arial" w:hAnsi="Arial" w:cs="FrankRuehl" w:hint="cs"/>
                <w:bCs/>
                <w:rtl/>
              </w:rPr>
              <w:t>:</w:t>
            </w:r>
          </w:p>
        </w:tc>
        <w:tc>
          <w:tcPr>
            <w:tcW w:w="6438" w:type="dxa"/>
            <w:gridSpan w:val="2"/>
          </w:tcPr>
          <w:p w:rsidR="00BE09AF" w:rsidRPr="00E20AF5" w:rsidRDefault="00842001" w:rsidP="00E20AF5">
            <w:pPr>
              <w:spacing w:before="0"/>
              <w:rPr>
                <w:rFonts w:ascii="Arial" w:hAnsi="Arial" w:cs="FrankRuehl"/>
                <w:b/>
                <w:rtl/>
              </w:rPr>
            </w:pPr>
            <w:r>
              <w:rPr>
                <w:rFonts w:ascii="Arial" w:hAnsi="Arial" w:cs="FrankRuehl" w:hint="cs"/>
                <w:b/>
                <w:rtl/>
              </w:rPr>
              <w:t>189,540</w:t>
            </w:r>
          </w:p>
        </w:tc>
      </w:tr>
      <w:tr w:rsidR="00BE09AF" w:rsidRPr="00E20AF5" w:rsidTr="006658DC">
        <w:tc>
          <w:tcPr>
            <w:tcW w:w="2680" w:type="dxa"/>
            <w:shd w:val="clear" w:color="auto" w:fill="E6E6E6"/>
          </w:tcPr>
          <w:p w:rsidR="00BE09AF" w:rsidRPr="00E20AF5" w:rsidRDefault="00BE09AF" w:rsidP="006658DC">
            <w:pPr>
              <w:spacing w:before="0" w:line="360" w:lineRule="auto"/>
              <w:rPr>
                <w:rFonts w:ascii="Arial" w:hAnsi="Arial" w:cs="FrankRuehl"/>
                <w:bCs/>
                <w:rtl/>
              </w:rPr>
            </w:pPr>
            <w:r w:rsidRPr="00E20AF5">
              <w:rPr>
                <w:rFonts w:ascii="Arial" w:hAnsi="Arial" w:cs="FrankRuehl" w:hint="cs"/>
                <w:bCs/>
                <w:rtl/>
              </w:rPr>
              <w:t xml:space="preserve">תקופת ההתקשרות: </w:t>
            </w:r>
          </w:p>
        </w:tc>
        <w:tc>
          <w:tcPr>
            <w:tcW w:w="6438" w:type="dxa"/>
            <w:gridSpan w:val="2"/>
          </w:tcPr>
          <w:p w:rsidR="00BE09AF" w:rsidRPr="00E20AF5" w:rsidRDefault="008C3C48" w:rsidP="006658DC">
            <w:pPr>
              <w:spacing w:before="0"/>
              <w:rPr>
                <w:rFonts w:ascii="Arial" w:hAnsi="Arial" w:cs="FrankRuehl"/>
                <w:b/>
                <w:rtl/>
              </w:rPr>
            </w:pPr>
            <w:r>
              <w:rPr>
                <w:rFonts w:ascii="Arial" w:hAnsi="Arial" w:cs="FrankRuehl"/>
                <w:b/>
              </w:rPr>
              <w:t>1.2.22 - 31.12.23</w:t>
            </w:r>
          </w:p>
        </w:tc>
      </w:tr>
    </w:tbl>
    <w:p w:rsidR="00BE09AF" w:rsidRPr="00E20AF5" w:rsidRDefault="00BE09AF" w:rsidP="00BE09AF">
      <w:pPr>
        <w:spacing w:before="0" w:after="0" w:line="240" w:lineRule="auto"/>
        <w:rPr>
          <w:rFonts w:ascii="Arial" w:hAnsi="Arial" w:cs="FrankRuehl"/>
          <w:bCs/>
          <w:rtl/>
        </w:rPr>
      </w:pPr>
    </w:p>
    <w:p w:rsidR="00BE09AF" w:rsidRPr="00E20AF5" w:rsidRDefault="00BE09AF" w:rsidP="00BE09AF">
      <w:pPr>
        <w:spacing w:before="0" w:after="0" w:line="240" w:lineRule="auto"/>
        <w:rPr>
          <w:rFonts w:ascii="Arial" w:hAnsi="Arial" w:cs="FrankRuehl"/>
          <w:bCs/>
          <w:rtl/>
        </w:rPr>
      </w:pPr>
    </w:p>
    <w:p w:rsidR="00BE09AF" w:rsidRPr="00E20AF5" w:rsidRDefault="00BE09AF" w:rsidP="00BE09AF">
      <w:pPr>
        <w:spacing w:before="0" w:after="0" w:line="240" w:lineRule="auto"/>
        <w:rPr>
          <w:rFonts w:ascii="Arial" w:hAnsi="Arial" w:cs="FrankRuehl"/>
          <w:bCs/>
          <w:rtl/>
        </w:rPr>
      </w:pPr>
      <w:r w:rsidRPr="00E20AF5">
        <w:rPr>
          <w:rFonts w:ascii="Arial" w:hAnsi="Arial" w:cs="FrankRuehl" w:hint="cs"/>
          <w:bCs/>
          <w:rtl/>
        </w:rPr>
        <w:t>נימוקים כי הספק הוא ספק יחיד או כי הטובין הם טובי חוץ</w:t>
      </w:r>
    </w:p>
    <w:p w:rsidR="00BE09AF" w:rsidRPr="00E20AF5" w:rsidRDefault="00BE09AF" w:rsidP="00BE09AF">
      <w:pPr>
        <w:spacing w:before="0" w:after="0" w:line="240" w:lineRule="auto"/>
        <w:rPr>
          <w:rFonts w:ascii="Arial" w:hAnsi="Arial" w:cs="FrankRuehl"/>
          <w:bCs/>
          <w:rtl/>
        </w:rPr>
      </w:pPr>
      <w:r w:rsidRPr="00E20AF5">
        <w:rPr>
          <w:rFonts w:ascii="Arial" w:hAnsi="Arial" w:cs="FrankRuehl" w:hint="cs"/>
          <w:bCs/>
          <w:rtl/>
        </w:rPr>
        <w:t>(</w:t>
      </w:r>
      <w:r w:rsidRPr="00E20AF5">
        <w:rPr>
          <w:rFonts w:ascii="Arial" w:hAnsi="Arial" w:cs="FrankRuehl" w:hint="cs"/>
          <w:b/>
          <w:rtl/>
        </w:rPr>
        <w:t>במקרה הצורך ניתן לצרף עמודים נוספים וכל מסמך רלוונטי נוסף</w:t>
      </w:r>
      <w:r w:rsidRPr="00E20AF5">
        <w:rPr>
          <w:rFonts w:ascii="Arial" w:hAnsi="Arial" w:cs="FrankRuehl" w:hint="cs"/>
          <w:bCs/>
          <w:rtl/>
        </w:rPr>
        <w:t>)</w:t>
      </w:r>
    </w:p>
    <w:p w:rsidR="00BE09AF" w:rsidRPr="00E20AF5" w:rsidRDefault="00BE09AF" w:rsidP="00BE09AF">
      <w:pPr>
        <w:spacing w:before="0" w:after="0" w:line="240" w:lineRule="auto"/>
        <w:rPr>
          <w:rFonts w:ascii="Arial" w:hAnsi="Arial" w:cs="FrankRuehl"/>
          <w:bCs/>
          <w:rtl/>
        </w:rPr>
      </w:pPr>
    </w:p>
    <w:p w:rsidR="00BE09AF" w:rsidRPr="00E20AF5" w:rsidRDefault="00BE09AF" w:rsidP="00BE09AF">
      <w:pPr>
        <w:spacing w:before="0" w:after="0" w:line="360" w:lineRule="auto"/>
        <w:rPr>
          <w:rFonts w:ascii="Arial" w:hAnsi="Arial" w:cs="FrankRuehl"/>
          <w:bCs/>
          <w:rtl/>
        </w:rPr>
      </w:pPr>
      <w:r w:rsidRPr="00E20AF5">
        <w:rPr>
          <w:rFonts w:ascii="Arial" w:hAnsi="Arial" w:cs="FrankRuehl" w:hint="cs"/>
          <w:bCs/>
          <w:rtl/>
        </w:rPr>
        <w:t xml:space="preserve">נא להתייחס לסעיפים הבאים: </w:t>
      </w:r>
    </w:p>
    <w:p w:rsidR="00BE09AF" w:rsidRPr="00E20AF5" w:rsidRDefault="00BE09AF" w:rsidP="00BE09AF">
      <w:pPr>
        <w:numPr>
          <w:ilvl w:val="1"/>
          <w:numId w:val="4"/>
        </w:numPr>
        <w:spacing w:before="0" w:after="0" w:line="360" w:lineRule="auto"/>
        <w:ind w:left="365" w:hanging="392"/>
        <w:contextualSpacing/>
        <w:jc w:val="both"/>
        <w:rPr>
          <w:rFonts w:ascii="Arial" w:hAnsi="Arial" w:cs="FrankRuehl"/>
          <w:b/>
          <w:rtl/>
        </w:rPr>
      </w:pPr>
      <w:r w:rsidRPr="00E20AF5">
        <w:rPr>
          <w:rFonts w:ascii="Arial" w:hAnsi="Arial" w:cs="FrankRuehl" w:hint="cs"/>
          <w:bCs/>
          <w:rtl/>
        </w:rPr>
        <w:t>האמצעים שבהם נערכו בדיקות לאיתור ספקים נוספים והכנת חוות דעת</w:t>
      </w:r>
      <w:r w:rsidRPr="00E20AF5">
        <w:rPr>
          <w:rFonts w:ascii="Arial" w:hAnsi="Arial" w:cs="FrankRuehl" w:hint="cs"/>
          <w:b/>
          <w:rtl/>
        </w:rPr>
        <w:t xml:space="preserve"> כולל פירוט מקורות מידע ופעולות שננקטו (לדוגמה חיפוש באינטרנט, התכתבות עם ספקים, פגישה או שיחה עם ספקים וכדומה).</w:t>
      </w:r>
    </w:p>
    <w:p w:rsidR="00BE09AF" w:rsidRPr="00E20AF5" w:rsidRDefault="00BE09AF" w:rsidP="00BE09AF">
      <w:pPr>
        <w:numPr>
          <w:ilvl w:val="1"/>
          <w:numId w:val="4"/>
        </w:numPr>
        <w:spacing w:before="0" w:after="0" w:line="360" w:lineRule="auto"/>
        <w:ind w:left="365" w:hanging="392"/>
        <w:contextualSpacing/>
        <w:jc w:val="both"/>
        <w:rPr>
          <w:rFonts w:ascii="Arial" w:hAnsi="Arial" w:cs="FrankRuehl"/>
          <w:b/>
          <w:rtl/>
        </w:rPr>
      </w:pPr>
      <w:r w:rsidRPr="00E20AF5">
        <w:rPr>
          <w:rFonts w:ascii="Arial" w:hAnsi="Arial" w:cs="FrankRuehl" w:hint="cs"/>
          <w:bCs/>
          <w:rtl/>
        </w:rPr>
        <w:t>ממצאי הבדיקה</w:t>
      </w:r>
      <w:r w:rsidRPr="00E20AF5">
        <w:rPr>
          <w:rFonts w:ascii="Arial" w:hAnsi="Arial" w:cs="FrankRuehl" w:hint="cs"/>
          <w:b/>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BE09AF" w:rsidRPr="00E20AF5" w:rsidRDefault="00BE09AF" w:rsidP="00E20AF5">
      <w:pPr>
        <w:numPr>
          <w:ilvl w:val="1"/>
          <w:numId w:val="4"/>
        </w:numPr>
        <w:spacing w:before="0" w:after="0" w:line="360" w:lineRule="auto"/>
        <w:ind w:left="365" w:hanging="392"/>
        <w:contextualSpacing/>
        <w:jc w:val="both"/>
        <w:rPr>
          <w:rFonts w:ascii="Arial" w:hAnsi="Arial" w:cs="FrankRuehl"/>
          <w:bCs/>
          <w:rtl/>
        </w:rPr>
      </w:pPr>
      <w:r w:rsidRPr="00E20AF5">
        <w:rPr>
          <w:rFonts w:ascii="Arial" w:hAnsi="Arial" w:cs="FrankRuehl" w:hint="cs"/>
          <w:b/>
          <w:rtl/>
        </w:rPr>
        <w:t>נימוקים והערות נוספות</w:t>
      </w:r>
      <w:r w:rsidRPr="00E20AF5">
        <w:rPr>
          <w:rFonts w:ascii="Arial" w:hAnsi="Arial" w:cs="FrankRuehl" w:hint="cs"/>
          <w:bCs/>
          <w:rtl/>
        </w:rPr>
        <w:t>.</w:t>
      </w:r>
    </w:p>
    <w:tbl>
      <w:tblPr>
        <w:tblStyle w:val="2"/>
        <w:bidiVisual/>
        <w:tblW w:w="0" w:type="auto"/>
        <w:tblInd w:w="-3" w:type="dxa"/>
        <w:tblLook w:val="01E0" w:firstRow="1" w:lastRow="1" w:firstColumn="1" w:lastColumn="1" w:noHBand="0" w:noVBand="0"/>
      </w:tblPr>
      <w:tblGrid>
        <w:gridCol w:w="8923"/>
      </w:tblGrid>
      <w:tr w:rsidR="00BE09AF" w:rsidRPr="00E20AF5" w:rsidTr="00642374">
        <w:trPr>
          <w:trHeight w:val="1987"/>
        </w:trPr>
        <w:tc>
          <w:tcPr>
            <w:tcW w:w="8923" w:type="dxa"/>
          </w:tcPr>
          <w:p w:rsidR="00842001" w:rsidRPr="00842001" w:rsidRDefault="00A57B8F" w:rsidP="00842001">
            <w:pPr>
              <w:pStyle w:val="ab"/>
              <w:numPr>
                <w:ilvl w:val="0"/>
                <w:numId w:val="6"/>
              </w:numPr>
              <w:spacing w:before="0" w:line="360" w:lineRule="auto"/>
              <w:ind w:left="360"/>
              <w:jc w:val="both"/>
              <w:rPr>
                <w:rFonts w:ascii="Arial" w:hAnsi="Arial" w:cs="FrankRuehl"/>
                <w:b/>
                <w:rtl/>
              </w:rPr>
            </w:pPr>
            <w:r w:rsidRPr="00842001">
              <w:rPr>
                <w:rFonts w:ascii="Arial" w:hAnsi="Arial" w:cs="FrankRuehl" w:hint="cs"/>
                <w:b/>
                <w:rtl/>
              </w:rPr>
              <w:t xml:space="preserve">הבדיקה לאיתור ספקים נעשתה על ידי קריאת ספרות מקצועית בתחום וחיפוש באינטרנט, </w:t>
            </w:r>
          </w:p>
          <w:p w:rsidR="00A57B8F" w:rsidRPr="00842001" w:rsidRDefault="00842001" w:rsidP="00842001">
            <w:pPr>
              <w:spacing w:before="0" w:line="360" w:lineRule="auto"/>
              <w:ind w:left="360"/>
              <w:jc w:val="both"/>
              <w:rPr>
                <w:rFonts w:ascii="Arial" w:hAnsi="Arial" w:cs="FrankRuehl"/>
                <w:b/>
                <w:rtl/>
              </w:rPr>
            </w:pPr>
            <w:r w:rsidRPr="00842001">
              <w:rPr>
                <w:rFonts w:ascii="Arial" w:hAnsi="Arial" w:cs="FrankRuehl" w:hint="cs"/>
                <w:b/>
                <w:rtl/>
              </w:rPr>
              <w:t>הבחירה מבוססת על נתונים של משנה שעברה</w:t>
            </w:r>
            <w:r w:rsidR="00117827" w:rsidRPr="00842001">
              <w:rPr>
                <w:rFonts w:ascii="Arial" w:hAnsi="Arial" w:cs="FrankRuehl" w:hint="cs"/>
                <w:b/>
                <w:rtl/>
              </w:rPr>
              <w:t xml:space="preserve">. </w:t>
            </w:r>
            <w:r w:rsidRPr="00842001">
              <w:rPr>
                <w:rFonts w:ascii="Arial" w:hAnsi="Arial" w:cs="FrankRuehl" w:hint="cs"/>
                <w:b/>
                <w:rtl/>
              </w:rPr>
              <w:t xml:space="preserve">בשנת </w:t>
            </w:r>
            <w:r w:rsidR="00117827" w:rsidRPr="00842001">
              <w:rPr>
                <w:rFonts w:ascii="Arial" w:hAnsi="Arial" w:cs="FrankRuehl" w:hint="cs"/>
                <w:b/>
                <w:rtl/>
              </w:rPr>
              <w:t xml:space="preserve">2020 נבדקו </w:t>
            </w:r>
            <w:r w:rsidR="00A57B8F" w:rsidRPr="00842001">
              <w:rPr>
                <w:rFonts w:ascii="Arial" w:hAnsi="Arial" w:cs="FrankRuehl" w:hint="cs"/>
                <w:b/>
                <w:rtl/>
              </w:rPr>
              <w:t xml:space="preserve">קיטים של </w:t>
            </w:r>
            <w:r w:rsidR="00117827" w:rsidRPr="00842001">
              <w:rPr>
                <w:rFonts w:ascii="Arial" w:hAnsi="Arial" w:cs="FrankRuehl" w:hint="cs"/>
                <w:b/>
                <w:rtl/>
              </w:rPr>
              <w:t>ה</w:t>
            </w:r>
            <w:r w:rsidR="00A57B8F" w:rsidRPr="00842001">
              <w:rPr>
                <w:rFonts w:ascii="Arial" w:hAnsi="Arial" w:cs="FrankRuehl" w:hint="cs"/>
                <w:b/>
                <w:rtl/>
              </w:rPr>
              <w:t xml:space="preserve">חברות </w:t>
            </w:r>
            <w:r w:rsidR="00A57B8F" w:rsidRPr="00842001">
              <w:rPr>
                <w:rFonts w:ascii="Arial" w:hAnsi="Arial" w:cs="FrankRuehl" w:hint="cs"/>
                <w:b/>
                <w:lang w:val="en-GB"/>
              </w:rPr>
              <w:t>IDEXX</w:t>
            </w:r>
            <w:r w:rsidR="00A57B8F" w:rsidRPr="00842001">
              <w:rPr>
                <w:rFonts w:ascii="Arial" w:hAnsi="Arial" w:cs="FrankRuehl" w:hint="cs"/>
                <w:b/>
                <w:rtl/>
              </w:rPr>
              <w:t xml:space="preserve">, </w:t>
            </w:r>
            <w:r w:rsidR="00A57B8F" w:rsidRPr="00842001">
              <w:rPr>
                <w:rFonts w:ascii="Arial" w:hAnsi="Arial" w:cs="FrankRuehl" w:hint="cs"/>
                <w:b/>
                <w:lang w:val="en-GB"/>
              </w:rPr>
              <w:t>ID</w:t>
            </w:r>
            <w:r w:rsidR="00A57B8F" w:rsidRPr="00842001">
              <w:rPr>
                <w:rFonts w:ascii="Arial" w:hAnsi="Arial" w:cs="FrankRuehl"/>
                <w:b/>
              </w:rPr>
              <w:t xml:space="preserve">vet indirect test, </w:t>
            </w:r>
            <w:r w:rsidR="00A57B8F" w:rsidRPr="00842001">
              <w:rPr>
                <w:rFonts w:ascii="Arial" w:hAnsi="Arial" w:cs="FrankRuehl" w:hint="cs"/>
                <w:b/>
                <w:rtl/>
              </w:rPr>
              <w:t xml:space="preserve"> </w:t>
            </w:r>
            <w:r w:rsidR="00A57B8F" w:rsidRPr="00842001">
              <w:rPr>
                <w:rFonts w:ascii="Arial" w:hAnsi="Arial" w:cs="FrankRuehl"/>
                <w:b/>
              </w:rPr>
              <w:t>ID vet competition test</w:t>
            </w:r>
            <w:r w:rsidR="00A57B8F" w:rsidRPr="00842001">
              <w:rPr>
                <w:rFonts w:ascii="Arial" w:hAnsi="Arial" w:cs="FrankRuehl" w:hint="cs"/>
                <w:b/>
                <w:rtl/>
              </w:rPr>
              <w:t xml:space="preserve"> ו</w:t>
            </w:r>
            <w:proofErr w:type="spellStart"/>
            <w:r w:rsidR="00A57B8F" w:rsidRPr="00842001">
              <w:rPr>
                <w:rFonts w:ascii="Arial" w:hAnsi="Arial" w:cs="FrankRuehl"/>
                <w:b/>
              </w:rPr>
              <w:t>Svanova</w:t>
            </w:r>
            <w:proofErr w:type="spellEnd"/>
            <w:r w:rsidR="00A57B8F" w:rsidRPr="00842001">
              <w:rPr>
                <w:rFonts w:ascii="Arial" w:hAnsi="Arial" w:cs="FrankRuehl" w:hint="cs"/>
                <w:b/>
                <w:rtl/>
              </w:rPr>
              <w:t xml:space="preserve"> </w:t>
            </w:r>
            <w:r w:rsidRPr="00842001">
              <w:rPr>
                <w:rFonts w:ascii="Arial" w:hAnsi="Arial" w:cs="FrankRuehl" w:hint="cs"/>
                <w:b/>
                <w:rtl/>
              </w:rPr>
              <w:t>הניתנים לרכישה</w:t>
            </w:r>
            <w:r w:rsidR="00117827" w:rsidRPr="00842001">
              <w:rPr>
                <w:rFonts w:ascii="Arial" w:hAnsi="Arial" w:cs="FrankRuehl" w:hint="cs"/>
                <w:b/>
                <w:rtl/>
              </w:rPr>
              <w:t xml:space="preserve"> בישראל ו</w:t>
            </w:r>
            <w:r w:rsidR="00A57B8F" w:rsidRPr="00842001">
              <w:rPr>
                <w:rFonts w:ascii="Arial" w:hAnsi="Arial" w:cs="FrankRuehl" w:hint="cs"/>
                <w:b/>
                <w:rtl/>
              </w:rPr>
              <w:t>לפי המלצות מ</w:t>
            </w:r>
            <w:r w:rsidR="00117827" w:rsidRPr="00842001">
              <w:rPr>
                <w:rFonts w:ascii="Arial" w:hAnsi="Arial" w:cs="FrankRuehl" w:hint="cs"/>
                <w:b/>
                <w:rtl/>
              </w:rPr>
              <w:t>ה</w:t>
            </w:r>
            <w:r w:rsidR="00A57B8F" w:rsidRPr="00842001">
              <w:rPr>
                <w:rFonts w:ascii="Arial" w:hAnsi="Arial" w:cs="FrankRuehl" w:hint="cs"/>
                <w:b/>
                <w:rtl/>
              </w:rPr>
              <w:t>ספרות המקצועי בנושא.</w:t>
            </w:r>
          </w:p>
          <w:p w:rsidR="00842001" w:rsidRDefault="00A57B8F" w:rsidP="00117827">
            <w:pPr>
              <w:spacing w:before="0" w:line="360" w:lineRule="auto"/>
              <w:ind w:left="490"/>
              <w:jc w:val="both"/>
              <w:rPr>
                <w:rFonts w:ascii="Arial" w:hAnsi="Arial" w:cs="FrankRuehl"/>
                <w:b/>
                <w:rtl/>
              </w:rPr>
            </w:pPr>
            <w:r w:rsidRPr="00C444B2">
              <w:rPr>
                <w:rFonts w:ascii="Arial" w:hAnsi="Arial" w:cs="FrankRuehl" w:hint="cs"/>
                <w:b/>
                <w:rtl/>
              </w:rPr>
              <w:t xml:space="preserve">הקיטים שנמצאו מתאימים </w:t>
            </w:r>
            <w:r w:rsidR="00117827">
              <w:rPr>
                <w:rFonts w:ascii="Arial" w:hAnsi="Arial" w:cs="FrankRuehl" w:hint="cs"/>
                <w:b/>
                <w:rtl/>
              </w:rPr>
              <w:t xml:space="preserve">לאחר </w:t>
            </w:r>
            <w:r w:rsidR="00842001">
              <w:rPr>
                <w:rFonts w:ascii="Arial" w:hAnsi="Arial" w:cs="FrankRuehl" w:hint="cs"/>
                <w:b/>
                <w:rtl/>
              </w:rPr>
              <w:t>בדיקתנו</w:t>
            </w:r>
            <w:r w:rsidR="00117827">
              <w:rPr>
                <w:rFonts w:ascii="Arial" w:hAnsi="Arial" w:cs="FrankRuehl" w:hint="cs"/>
                <w:b/>
                <w:rtl/>
              </w:rPr>
              <w:t xml:space="preserve"> היו </w:t>
            </w:r>
            <w:r w:rsidRPr="00C444B2">
              <w:rPr>
                <w:rFonts w:ascii="Arial" w:hAnsi="Arial" w:cs="FrankRuehl" w:hint="cs"/>
                <w:b/>
                <w:rtl/>
              </w:rPr>
              <w:t>:</w:t>
            </w:r>
            <w:r w:rsidRPr="00C444B2">
              <w:rPr>
                <w:rFonts w:ascii="Arial" w:hAnsi="Arial" w:cs="FrankRuehl" w:hint="cs"/>
                <w:b/>
                <w:lang w:val="en-GB"/>
              </w:rPr>
              <w:t xml:space="preserve">IDEXX </w:t>
            </w:r>
            <w:r w:rsidRPr="00C444B2">
              <w:rPr>
                <w:rFonts w:ascii="Arial" w:hAnsi="Arial" w:cs="FrankRuehl" w:hint="cs"/>
                <w:b/>
                <w:rtl/>
              </w:rPr>
              <w:t xml:space="preserve"> (מיוצגת בארץ על ידי חברת </w:t>
            </w:r>
            <w:proofErr w:type="spellStart"/>
            <w:r w:rsidRPr="00C444B2">
              <w:rPr>
                <w:rFonts w:ascii="Arial" w:hAnsi="Arial" w:cs="FrankRuehl" w:hint="cs"/>
                <w:b/>
                <w:rtl/>
              </w:rPr>
              <w:t>וטמרקר</w:t>
            </w:r>
            <w:r w:rsidR="00842001">
              <w:rPr>
                <w:rFonts w:ascii="Arial" w:hAnsi="Arial" w:cs="FrankRuehl" w:hint="cs"/>
                <w:b/>
                <w:rtl/>
              </w:rPr>
              <w:t>ט</w:t>
            </w:r>
            <w:proofErr w:type="spellEnd"/>
            <w:r w:rsidRPr="00C444B2">
              <w:rPr>
                <w:rFonts w:ascii="Arial" w:hAnsi="Arial" w:cs="FrankRuehl" w:hint="cs"/>
                <w:b/>
                <w:rtl/>
              </w:rPr>
              <w:t>) ו</w:t>
            </w:r>
            <w:r w:rsidRPr="00C444B2">
              <w:rPr>
                <w:rFonts w:ascii="Arial" w:hAnsi="Arial" w:cs="FrankRuehl" w:hint="cs"/>
                <w:b/>
                <w:lang w:val="en-GB"/>
              </w:rPr>
              <w:t>SVANOVA</w:t>
            </w:r>
            <w:r w:rsidR="00842001">
              <w:rPr>
                <w:rFonts w:ascii="Arial" w:hAnsi="Arial" w:cs="FrankRuehl" w:hint="cs"/>
                <w:b/>
                <w:rtl/>
              </w:rPr>
              <w:t xml:space="preserve"> (מיוצגת בארץ על ידי חברת </w:t>
            </w:r>
            <w:proofErr w:type="spellStart"/>
            <w:r w:rsidR="00842001">
              <w:rPr>
                <w:rFonts w:ascii="Arial" w:hAnsi="Arial" w:cs="FrankRuehl" w:hint="cs"/>
                <w:b/>
                <w:rtl/>
              </w:rPr>
              <w:t>הוריז</w:t>
            </w:r>
            <w:r w:rsidRPr="00C444B2">
              <w:rPr>
                <w:rFonts w:ascii="Arial" w:hAnsi="Arial" w:cs="FrankRuehl" w:hint="cs"/>
                <w:b/>
                <w:rtl/>
              </w:rPr>
              <w:t>ן</w:t>
            </w:r>
            <w:proofErr w:type="spellEnd"/>
            <w:r w:rsidR="00842001">
              <w:rPr>
                <w:rFonts w:ascii="Arial" w:hAnsi="Arial" w:cs="FrankRuehl" w:hint="cs"/>
                <w:b/>
                <w:rtl/>
              </w:rPr>
              <w:t xml:space="preserve"> </w:t>
            </w:r>
            <w:proofErr w:type="spellStart"/>
            <w:r w:rsidR="00842001">
              <w:rPr>
                <w:rFonts w:ascii="Arial" w:hAnsi="Arial" w:cs="FrankRuehl" w:hint="cs"/>
                <w:b/>
                <w:rtl/>
              </w:rPr>
              <w:t>ביוטק</w:t>
            </w:r>
            <w:proofErr w:type="spellEnd"/>
            <w:r w:rsidRPr="00C444B2">
              <w:rPr>
                <w:rFonts w:ascii="Arial" w:hAnsi="Arial" w:cs="FrankRuehl" w:hint="cs"/>
                <w:b/>
                <w:rtl/>
              </w:rPr>
              <w:t>).</w:t>
            </w:r>
            <w:r>
              <w:rPr>
                <w:rFonts w:ascii="Arial" w:hAnsi="Arial" w:cs="FrankRuehl" w:hint="cs"/>
                <w:b/>
                <w:rtl/>
              </w:rPr>
              <w:t xml:space="preserve"> </w:t>
            </w:r>
            <w:r w:rsidR="00117827">
              <w:rPr>
                <w:rFonts w:ascii="Arial" w:hAnsi="Arial" w:cs="FrankRuehl" w:hint="cs"/>
                <w:b/>
                <w:rtl/>
              </w:rPr>
              <w:t xml:space="preserve">לאחר </w:t>
            </w:r>
            <w:r w:rsidR="00842001">
              <w:rPr>
                <w:rFonts w:ascii="Arial" w:hAnsi="Arial" w:cs="FrankRuehl" w:hint="cs"/>
                <w:b/>
                <w:rtl/>
              </w:rPr>
              <w:t xml:space="preserve">קבלת </w:t>
            </w:r>
            <w:r w:rsidR="00117827">
              <w:rPr>
                <w:rFonts w:ascii="Arial" w:hAnsi="Arial" w:cs="FrankRuehl" w:hint="cs"/>
                <w:b/>
                <w:rtl/>
              </w:rPr>
              <w:t xml:space="preserve">הצעות מחיר משתי החברות הוחלט לרכוש </w:t>
            </w:r>
            <w:r w:rsidR="00842001">
              <w:rPr>
                <w:rFonts w:ascii="Arial" w:hAnsi="Arial" w:cs="FrankRuehl" w:hint="cs"/>
                <w:b/>
                <w:rtl/>
              </w:rPr>
              <w:t>את הקיטים</w:t>
            </w:r>
            <w:r w:rsidR="00117827">
              <w:rPr>
                <w:rFonts w:ascii="Arial" w:hAnsi="Arial" w:cs="FrankRuehl" w:hint="cs"/>
                <w:b/>
                <w:rtl/>
              </w:rPr>
              <w:t xml:space="preserve"> מחברה </w:t>
            </w:r>
            <w:r w:rsidR="00117827">
              <w:rPr>
                <w:rFonts w:ascii="Arial" w:hAnsi="Arial" w:cs="FrankRuehl" w:hint="cs"/>
                <w:b/>
              </w:rPr>
              <w:t>IDEXX</w:t>
            </w:r>
            <w:r w:rsidR="00842001">
              <w:rPr>
                <w:rFonts w:ascii="Arial" w:hAnsi="Arial" w:cs="FrankRuehl" w:hint="cs"/>
                <w:b/>
                <w:rtl/>
              </w:rPr>
              <w:t xml:space="preserve">. </w:t>
            </w:r>
          </w:p>
          <w:p w:rsidR="00FF3178" w:rsidRDefault="00117827" w:rsidP="00FF3178">
            <w:pPr>
              <w:pStyle w:val="ab"/>
              <w:numPr>
                <w:ilvl w:val="0"/>
                <w:numId w:val="6"/>
              </w:numPr>
              <w:spacing w:before="0" w:line="360" w:lineRule="auto"/>
              <w:ind w:left="360"/>
              <w:jc w:val="both"/>
              <w:rPr>
                <w:rFonts w:ascii="Arial" w:hAnsi="Arial" w:cs="FrankRuehl"/>
                <w:b/>
              </w:rPr>
            </w:pPr>
            <w:r>
              <w:rPr>
                <w:rFonts w:ascii="Arial" w:hAnsi="Arial" w:cs="FrankRuehl" w:hint="cs"/>
                <w:b/>
                <w:rtl/>
              </w:rPr>
              <w:t>בבדיקה נוספת שעשינו ראינו ש</w:t>
            </w:r>
            <w:r w:rsidR="00A57B8F">
              <w:rPr>
                <w:rFonts w:ascii="Arial" w:hAnsi="Arial" w:cs="FrankRuehl" w:hint="cs"/>
                <w:b/>
                <w:rtl/>
              </w:rPr>
              <w:t>במאמר מ</w:t>
            </w:r>
            <w:r w:rsidR="00FF3178">
              <w:rPr>
                <w:rFonts w:ascii="Arial" w:hAnsi="Arial" w:cs="FrankRuehl" w:hint="cs"/>
                <w:b/>
                <w:rtl/>
              </w:rPr>
              <w:t xml:space="preserve">שנת </w:t>
            </w:r>
            <w:r w:rsidR="00A57B8F">
              <w:rPr>
                <w:rFonts w:ascii="Arial" w:hAnsi="Arial" w:cs="FrankRuehl" w:hint="cs"/>
                <w:b/>
                <w:rtl/>
              </w:rPr>
              <w:t>2013</w:t>
            </w:r>
            <w:r w:rsidR="00FF3178">
              <w:rPr>
                <w:rFonts w:ascii="Arial" w:hAnsi="Arial" w:cs="FrankRuehl" w:hint="cs"/>
                <w:b/>
                <w:rtl/>
              </w:rPr>
              <w:t>,</w:t>
            </w:r>
            <w:r w:rsidR="00A57B8F">
              <w:rPr>
                <w:rFonts w:ascii="Arial" w:hAnsi="Arial" w:cs="FrankRuehl" w:hint="cs"/>
                <w:b/>
                <w:rtl/>
              </w:rPr>
              <w:t xml:space="preserve"> ניתן לראות שרגישות וספציפיות של הקיט של </w:t>
            </w:r>
            <w:r w:rsidR="00A57B8F">
              <w:rPr>
                <w:rFonts w:ascii="Arial" w:hAnsi="Arial" w:cs="FrankRuehl" w:hint="cs"/>
                <w:b/>
              </w:rPr>
              <w:t>IDEXX</w:t>
            </w:r>
            <w:r w:rsidR="00A57B8F">
              <w:rPr>
                <w:rFonts w:ascii="Arial" w:hAnsi="Arial" w:cs="FrankRuehl" w:hint="cs"/>
                <w:b/>
                <w:rtl/>
              </w:rPr>
              <w:t xml:space="preserve"> הינם </w:t>
            </w:r>
            <w:r>
              <w:rPr>
                <w:rFonts w:ascii="Arial" w:hAnsi="Arial" w:cs="FrankRuehl" w:hint="cs"/>
                <w:b/>
                <w:rtl/>
              </w:rPr>
              <w:t xml:space="preserve">יותר מקיטים אחרים </w:t>
            </w:r>
            <w:r w:rsidR="00A57B8F">
              <w:rPr>
                <w:rFonts w:ascii="Arial" w:hAnsi="Arial" w:cs="FrankRuehl" w:hint="cs"/>
                <w:b/>
                <w:rtl/>
              </w:rPr>
              <w:t xml:space="preserve">שנבדקו כולל הקיט של </w:t>
            </w:r>
            <w:r w:rsidR="00A57B8F">
              <w:rPr>
                <w:rFonts w:ascii="Arial" w:hAnsi="Arial" w:cs="FrankRuehl" w:hint="cs"/>
                <w:b/>
              </w:rPr>
              <w:t xml:space="preserve">SVANOVA </w:t>
            </w:r>
            <w:r>
              <w:rPr>
                <w:rFonts w:ascii="Arial" w:hAnsi="Arial" w:cs="FrankRuehl" w:hint="cs"/>
                <w:b/>
                <w:rtl/>
              </w:rPr>
              <w:t xml:space="preserve"> (מצ"ב המאמר).</w:t>
            </w:r>
          </w:p>
          <w:p w:rsidR="00C4705B" w:rsidRPr="00962846" w:rsidRDefault="00117827" w:rsidP="00962846">
            <w:pPr>
              <w:pStyle w:val="ab"/>
              <w:numPr>
                <w:ilvl w:val="0"/>
                <w:numId w:val="6"/>
              </w:numPr>
              <w:spacing w:before="0" w:line="360" w:lineRule="auto"/>
              <w:ind w:left="360"/>
              <w:jc w:val="both"/>
              <w:rPr>
                <w:rFonts w:ascii="Arial" w:hAnsi="Arial" w:cs="FrankRuehl"/>
                <w:b/>
                <w:rtl/>
              </w:rPr>
            </w:pPr>
            <w:r w:rsidRPr="00FF3178">
              <w:rPr>
                <w:rFonts w:ascii="Arial" w:hAnsi="Arial" w:cs="FrankRuehl" w:hint="cs"/>
                <w:b/>
                <w:rtl/>
              </w:rPr>
              <w:t>ו</w:t>
            </w:r>
            <w:r w:rsidR="00FF3178">
              <w:rPr>
                <w:rFonts w:ascii="Arial" w:hAnsi="Arial" w:cs="FrankRuehl" w:hint="cs"/>
                <w:b/>
                <w:rtl/>
              </w:rPr>
              <w:t xml:space="preserve">לידציה </w:t>
            </w:r>
            <w:r w:rsidRPr="00FF3178">
              <w:rPr>
                <w:rFonts w:ascii="Arial" w:hAnsi="Arial" w:cs="FrankRuehl" w:hint="cs"/>
                <w:b/>
                <w:rtl/>
              </w:rPr>
              <w:t xml:space="preserve">של הקיטים כרוכה בהשקעת העבודה וזמן במעבדה. אנו נבצע פעם בשנתיים בחינה חדשה של הספקים </w:t>
            </w:r>
            <w:r w:rsidR="00FF3178" w:rsidRPr="00FF3178">
              <w:rPr>
                <w:rFonts w:ascii="Arial" w:hAnsi="Arial" w:cs="FrankRuehl" w:hint="cs"/>
                <w:b/>
                <w:rtl/>
              </w:rPr>
              <w:t>האפשריי</w:t>
            </w:r>
            <w:r w:rsidR="00FF3178" w:rsidRPr="00FF3178">
              <w:rPr>
                <w:rFonts w:ascii="Arial" w:hAnsi="Arial" w:cs="FrankRuehl" w:hint="eastAsia"/>
                <w:b/>
                <w:rtl/>
              </w:rPr>
              <w:t>ם</w:t>
            </w:r>
            <w:r w:rsidRPr="00FF3178">
              <w:rPr>
                <w:rFonts w:ascii="Arial" w:hAnsi="Arial" w:cs="FrankRuehl" w:hint="cs"/>
                <w:b/>
                <w:rtl/>
              </w:rPr>
              <w:t>.</w:t>
            </w:r>
          </w:p>
        </w:tc>
      </w:tr>
    </w:tbl>
    <w:p w:rsidR="00BE09AF" w:rsidRPr="00E20AF5" w:rsidRDefault="00BE09AF" w:rsidP="00BE09AF">
      <w:pPr>
        <w:spacing w:before="0" w:after="0" w:line="240" w:lineRule="auto"/>
        <w:rPr>
          <w:rFonts w:ascii="Arial" w:hAnsi="Arial" w:cs="FrankRuehl"/>
          <w:b/>
          <w:rtl/>
        </w:rPr>
      </w:pPr>
    </w:p>
    <w:p w:rsidR="00BE09AF" w:rsidRPr="00E20AF5" w:rsidRDefault="00BE09AF" w:rsidP="00BE09AF">
      <w:pPr>
        <w:spacing w:before="0" w:after="0"/>
        <w:rPr>
          <w:rFonts w:ascii="Arial" w:hAnsi="Arial" w:cs="FrankRuehl"/>
          <w:bCs/>
          <w:rtl/>
        </w:rPr>
      </w:pPr>
      <w:r w:rsidRPr="00E20AF5">
        <w:rPr>
          <w:rFonts w:ascii="Arial" w:hAnsi="Arial" w:cs="FrankRuehl"/>
          <w:bCs/>
          <w:rtl/>
        </w:rPr>
        <w:t>לאור הנימוקים שמני</w:t>
      </w:r>
      <w:r w:rsidRPr="00E20AF5">
        <w:rPr>
          <w:rFonts w:ascii="Arial" w:hAnsi="Arial" w:cs="FrankRuehl" w:hint="cs"/>
          <w:bCs/>
          <w:rtl/>
        </w:rPr>
        <w:t>תי</w:t>
      </w:r>
      <w:r w:rsidRPr="00E20AF5">
        <w:rPr>
          <w:rFonts w:ascii="Arial" w:hAnsi="Arial" w:cs="FrankRuehl"/>
          <w:bCs/>
          <w:rtl/>
        </w:rPr>
        <w:t xml:space="preserve"> לעיל אנו מבקשים לערוך ההתקשרות בהליך </w:t>
      </w:r>
      <w:r w:rsidRPr="00E20AF5">
        <w:rPr>
          <w:rFonts w:ascii="Arial" w:hAnsi="Arial" w:cs="FrankRuehl" w:hint="cs"/>
          <w:bCs/>
          <w:rtl/>
        </w:rPr>
        <w:t>פטור ממכרז.</w:t>
      </w:r>
    </w:p>
    <w:p w:rsidR="00BE09AF" w:rsidRPr="00E20AF5" w:rsidRDefault="00BE09AF" w:rsidP="00BE09AF">
      <w:pPr>
        <w:spacing w:before="0" w:after="0"/>
        <w:rPr>
          <w:rFonts w:ascii="Arial" w:hAnsi="Arial" w:cs="FrankRuehl"/>
          <w:bCs/>
          <w:rtl/>
        </w:rPr>
      </w:pPr>
      <w:r w:rsidRPr="00E20AF5">
        <w:rPr>
          <w:rFonts w:ascii="Arial" w:hAnsi="Arial" w:cs="FrankRuehl" w:hint="cs"/>
          <w:bCs/>
          <w:rtl/>
        </w:rPr>
        <w:t>חוות דעתי זו ניתנת מתוקף היותי הסמכות המקצועית לנושא זה.</w:t>
      </w:r>
    </w:p>
    <w:p w:rsidR="00BE09AF" w:rsidRPr="00E20AF5" w:rsidRDefault="00BE09AF" w:rsidP="00BE09AF">
      <w:pPr>
        <w:spacing w:before="0" w:after="0"/>
        <w:rPr>
          <w:rFonts w:ascii="Times New Roman" w:hAnsi="Times New Roman" w:cs="FrankRuehl"/>
          <w:rtl/>
        </w:rPr>
      </w:pPr>
      <w:r w:rsidRPr="00E20AF5">
        <w:rPr>
          <w:rFonts w:ascii="Arial" w:hAnsi="Arial" w:cs="FrankRuehl" w:hint="cs"/>
          <w:bCs/>
          <w:rtl/>
        </w:rPr>
        <w:t>בכבוד רב,</w:t>
      </w:r>
      <w:r w:rsidRPr="00E20AF5">
        <w:rPr>
          <w:rFonts w:ascii="Arial" w:hAnsi="Arial" w:cs="FrankRuehl" w:hint="cs"/>
          <w:b/>
          <w:rtl/>
        </w:rPr>
        <w:t xml:space="preserve">                                               </w:t>
      </w:r>
      <w:r w:rsidRPr="00E20AF5">
        <w:rPr>
          <w:rFonts w:ascii="Times New Roman" w:hAnsi="Times New Roman" w:cs="FrankRuehl" w:hint="cs"/>
          <w:rtl/>
        </w:rPr>
        <w:tab/>
      </w:r>
      <w:r w:rsidRPr="00E20AF5">
        <w:rPr>
          <w:rFonts w:ascii="Times New Roman" w:hAnsi="Times New Roman" w:cs="FrankRuehl" w:hint="cs"/>
          <w:rtl/>
        </w:rPr>
        <w:tab/>
      </w:r>
      <w:r w:rsidRPr="00E20AF5">
        <w:rPr>
          <w:rFonts w:ascii="Times New Roman" w:hAnsi="Times New Roman" w:cs="FrankRuehl" w:hint="cs"/>
          <w:rtl/>
        </w:rPr>
        <w:tab/>
      </w:r>
    </w:p>
    <w:tbl>
      <w:tblPr>
        <w:tblStyle w:val="2"/>
        <w:bidiVisual/>
        <w:tblW w:w="0" w:type="auto"/>
        <w:tblLook w:val="01E0" w:firstRow="1" w:lastRow="1" w:firstColumn="1" w:lastColumn="1" w:noHBand="0" w:noVBand="0"/>
      </w:tblPr>
      <w:tblGrid>
        <w:gridCol w:w="3121"/>
        <w:gridCol w:w="3553"/>
        <w:gridCol w:w="2246"/>
      </w:tblGrid>
      <w:tr w:rsidR="00D5544B" w:rsidRPr="00E20AF5" w:rsidTr="006658DC">
        <w:trPr>
          <w:trHeight w:val="385"/>
        </w:trPr>
        <w:tc>
          <w:tcPr>
            <w:tcW w:w="3267" w:type="dxa"/>
          </w:tcPr>
          <w:p w:rsidR="00BE09AF" w:rsidRPr="00E20AF5" w:rsidRDefault="00BE09AF" w:rsidP="006658DC">
            <w:pPr>
              <w:spacing w:before="0"/>
              <w:jc w:val="center"/>
              <w:rPr>
                <w:rFonts w:ascii="Times New Roman" w:hAnsi="Times New Roman" w:cs="FrankRuehl"/>
                <w:rtl/>
              </w:rPr>
            </w:pPr>
          </w:p>
          <w:p w:rsidR="00BE09AF" w:rsidRPr="00D5544B" w:rsidRDefault="00D5544B" w:rsidP="006658DC">
            <w:pPr>
              <w:spacing w:before="0"/>
              <w:jc w:val="center"/>
              <w:rPr>
                <w:rFonts w:ascii="Times New Roman" w:hAnsi="Times New Roman" w:cs="FrankRuehl"/>
                <w:rtl/>
                <w:lang w:val="en-GB"/>
              </w:rPr>
            </w:pPr>
            <w:r>
              <w:rPr>
                <w:rFonts w:ascii="Times New Roman" w:hAnsi="Times New Roman" w:cs="FrankRuehl" w:hint="cs"/>
                <w:rtl/>
                <w:lang w:val="en-GB"/>
              </w:rPr>
              <w:t>מוניקה לשקוביץ מזוז</w:t>
            </w:r>
          </w:p>
        </w:tc>
        <w:tc>
          <w:tcPr>
            <w:tcW w:w="3705" w:type="dxa"/>
          </w:tcPr>
          <w:p w:rsidR="00BE09AF" w:rsidRPr="00E20AF5" w:rsidRDefault="00D5544B" w:rsidP="006658DC">
            <w:pPr>
              <w:spacing w:before="0"/>
              <w:jc w:val="center"/>
              <w:rPr>
                <w:rFonts w:ascii="Times New Roman" w:hAnsi="Times New Roman" w:cs="FrankRuehl"/>
                <w:rtl/>
              </w:rPr>
            </w:pPr>
            <w:r>
              <w:rPr>
                <w:rFonts w:ascii="Times New Roman" w:hAnsi="Times New Roman" w:cs="FrankRuehl" w:hint="cs"/>
                <w:rtl/>
              </w:rPr>
              <w:t>מנהלת החטיבה לפרזיטולוגיה</w:t>
            </w:r>
          </w:p>
        </w:tc>
        <w:tc>
          <w:tcPr>
            <w:tcW w:w="2291" w:type="dxa"/>
          </w:tcPr>
          <w:p w:rsidR="00BE09AF" w:rsidRPr="00E20AF5" w:rsidRDefault="00D5544B" w:rsidP="006658DC">
            <w:pPr>
              <w:spacing w:before="0"/>
              <w:jc w:val="center"/>
              <w:rPr>
                <w:rFonts w:ascii="Times New Roman" w:hAnsi="Times New Roman" w:cs="FrankRuehl"/>
                <w:rtl/>
              </w:rPr>
            </w:pPr>
            <w:r>
              <w:rPr>
                <w:rFonts w:ascii="Times New Roman" w:hAnsi="Times New Roman" w:cs="FrankRuehl"/>
                <w:noProof/>
                <w:rtl/>
              </w:rPr>
              <w:drawing>
                <wp:inline distT="0" distB="0" distL="0" distR="0">
                  <wp:extent cx="828675" cy="314325"/>
                  <wp:effectExtent l="0" t="0" r="9525"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minha assinatura.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828897" cy="314409"/>
                          </a:xfrm>
                          <a:prstGeom prst="rect">
                            <a:avLst/>
                          </a:prstGeom>
                        </pic:spPr>
                      </pic:pic>
                    </a:graphicData>
                  </a:graphic>
                </wp:inline>
              </w:drawing>
            </w:r>
          </w:p>
        </w:tc>
      </w:tr>
      <w:tr w:rsidR="00D5544B" w:rsidRPr="00B95F1B" w:rsidTr="006658DC">
        <w:trPr>
          <w:trHeight w:val="415"/>
        </w:trPr>
        <w:tc>
          <w:tcPr>
            <w:tcW w:w="3267" w:type="dxa"/>
            <w:shd w:val="clear" w:color="auto" w:fill="D9D9D9" w:themeFill="background1" w:themeFillShade="D9"/>
          </w:tcPr>
          <w:p w:rsidR="00BE09AF" w:rsidRPr="00E20AF5" w:rsidRDefault="00BE09AF" w:rsidP="006658DC">
            <w:pPr>
              <w:spacing w:before="0"/>
              <w:jc w:val="center"/>
              <w:rPr>
                <w:rFonts w:ascii="Times New Roman" w:hAnsi="Times New Roman" w:cs="FrankRuehl"/>
                <w:bCs/>
                <w:rtl/>
              </w:rPr>
            </w:pPr>
            <w:r w:rsidRPr="00E20AF5">
              <w:rPr>
                <w:rFonts w:ascii="Arial" w:hAnsi="Arial" w:cs="FrankRuehl" w:hint="cs"/>
                <w:bCs/>
                <w:rtl/>
              </w:rPr>
              <w:t>שם המאשר</w:t>
            </w:r>
          </w:p>
        </w:tc>
        <w:tc>
          <w:tcPr>
            <w:tcW w:w="3705" w:type="dxa"/>
            <w:shd w:val="clear" w:color="auto" w:fill="D9D9D9" w:themeFill="background1" w:themeFillShade="D9"/>
          </w:tcPr>
          <w:p w:rsidR="00BE09AF" w:rsidRPr="00E20AF5" w:rsidRDefault="00BE09AF" w:rsidP="006658DC">
            <w:pPr>
              <w:spacing w:before="0"/>
              <w:jc w:val="center"/>
              <w:rPr>
                <w:rFonts w:ascii="Times New Roman" w:hAnsi="Times New Roman" w:cs="FrankRuehl"/>
                <w:bCs/>
                <w:rtl/>
              </w:rPr>
            </w:pPr>
            <w:r w:rsidRPr="00E20AF5">
              <w:rPr>
                <w:rFonts w:ascii="Arial" w:hAnsi="Arial" w:cs="FrankRuehl" w:hint="cs"/>
                <w:bCs/>
                <w:rtl/>
              </w:rPr>
              <w:t>תפקיד המאשר</w:t>
            </w:r>
          </w:p>
        </w:tc>
        <w:tc>
          <w:tcPr>
            <w:tcW w:w="2291" w:type="dxa"/>
            <w:shd w:val="clear" w:color="auto" w:fill="D9D9D9" w:themeFill="background1" w:themeFillShade="D9"/>
          </w:tcPr>
          <w:p w:rsidR="00BE09AF" w:rsidRPr="00B95F1B" w:rsidRDefault="00BE09AF" w:rsidP="006658DC">
            <w:pPr>
              <w:spacing w:before="0"/>
              <w:jc w:val="center"/>
              <w:rPr>
                <w:rFonts w:ascii="Times New Roman" w:hAnsi="Times New Roman" w:cs="FrankRuehl"/>
                <w:bCs/>
                <w:rtl/>
              </w:rPr>
            </w:pPr>
            <w:r w:rsidRPr="00E20AF5">
              <w:rPr>
                <w:rFonts w:ascii="Arial" w:hAnsi="Arial" w:cs="FrankRuehl" w:hint="cs"/>
                <w:bCs/>
                <w:rtl/>
              </w:rPr>
              <w:t>חתימה</w:t>
            </w:r>
          </w:p>
        </w:tc>
      </w:tr>
    </w:tbl>
    <w:p w:rsidR="00BE09AF" w:rsidRPr="00270488" w:rsidRDefault="00BE09AF" w:rsidP="00BE09AF">
      <w:pPr>
        <w:keepNext/>
        <w:overflowPunct w:val="0"/>
        <w:autoSpaceDE w:val="0"/>
        <w:autoSpaceDN w:val="0"/>
        <w:adjustRightInd w:val="0"/>
        <w:spacing w:before="0" w:after="0" w:line="240" w:lineRule="auto"/>
        <w:jc w:val="both"/>
        <w:textAlignment w:val="baseline"/>
        <w:rPr>
          <w:rFonts w:ascii="Agency FB" w:hAnsi="Agency FB" w:cs="FrankRuehl"/>
          <w:b/>
          <w:bCs/>
          <w:sz w:val="28"/>
          <w:szCs w:val="28"/>
        </w:rPr>
      </w:pPr>
    </w:p>
    <w:p w:rsidR="00642374" w:rsidRDefault="00642374"/>
    <w:sectPr w:rsidR="00642374" w:rsidSect="00E74310">
      <w:headerReference w:type="default" r:id="rId8"/>
      <w:footerReference w:type="even" r:id="rId9"/>
      <w:footerReference w:type="default" r:id="rId10"/>
      <w:pgSz w:w="11907" w:h="16840" w:code="9"/>
      <w:pgMar w:top="426" w:right="1133" w:bottom="1276" w:left="1560" w:header="142" w:footer="709" w:gutter="284"/>
      <w:pgNumType w:start="1"/>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E0ABD" w:rsidRDefault="002E0ABD">
      <w:pPr>
        <w:spacing w:before="0" w:after="0" w:line="240" w:lineRule="auto"/>
      </w:pPr>
      <w:r>
        <w:separator/>
      </w:r>
    </w:p>
  </w:endnote>
  <w:endnote w:type="continuationSeparator" w:id="0">
    <w:p w:rsidR="002E0ABD" w:rsidRDefault="002E0ABD">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gency FB">
    <w:altName w:val="Malgun Gothic"/>
    <w:panose1 w:val="020B0503020202020204"/>
    <w:charset w:val="00"/>
    <w:family w:val="swiss"/>
    <w:pitch w:val="variable"/>
    <w:sig w:usb0="00000003" w:usb1="00000000" w:usb2="00000000" w:usb3="00000000" w:csb0="00000001" w:csb1="00000000"/>
  </w:font>
  <w:font w:name="FrankRuehl">
    <w:altName w:val="David"/>
    <w:charset w:val="B1"/>
    <w:family w:val="swiss"/>
    <w:pitch w:val="variable"/>
    <w:sig w:usb0="00000800" w:usb1="00000000" w:usb2="00000000" w:usb3="00000000" w:csb0="00000020" w:csb1="00000000"/>
  </w:font>
  <w:font w:name="Monotype Hadassah">
    <w:panose1 w:val="00000000000000000000"/>
    <w:charset w:val="B1"/>
    <w:family w:val="auto"/>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Arial Unicode MS">
    <w:altName w:val="Malgun Gothic Semilight"/>
    <w:panose1 w:val="020B0604020202020204"/>
    <w:charset w:val="80"/>
    <w:family w:val="swiss"/>
    <w:pitch w:val="variable"/>
    <w:sig w:usb0="00000000"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26775" w:rsidRDefault="002838C3">
    <w:pPr>
      <w:pStyle w:val="a3"/>
      <w:framePr w:wrap="around" w:vAnchor="text" w:hAnchor="margin" w:xAlign="center" w:y="1"/>
      <w:rPr>
        <w:rStyle w:val="a5"/>
        <w:rtl/>
      </w:rPr>
    </w:pPr>
    <w:r>
      <w:rPr>
        <w:rStyle w:val="a5"/>
        <w:rtl/>
      </w:rPr>
      <w:fldChar w:fldCharType="begin"/>
    </w:r>
    <w:r>
      <w:rPr>
        <w:rStyle w:val="a5"/>
      </w:rPr>
      <w:instrText xml:space="preserve">PAGE  </w:instrText>
    </w:r>
    <w:r>
      <w:rPr>
        <w:rStyle w:val="a5"/>
        <w:rtl/>
      </w:rPr>
      <w:fldChar w:fldCharType="separate"/>
    </w:r>
    <w:r>
      <w:rPr>
        <w:rStyle w:val="a5"/>
        <w:noProof/>
        <w:rtl/>
      </w:rPr>
      <w:t>18</w:t>
    </w:r>
    <w:r>
      <w:rPr>
        <w:rStyle w:val="a5"/>
        <w:rtl/>
      </w:rPr>
      <w:fldChar w:fldCharType="end"/>
    </w:r>
  </w:p>
  <w:p w:rsidR="00426775" w:rsidRDefault="00FA7E13">
    <w:pPr>
      <w:pStyle w:val="a3"/>
      <w:rPr>
        <w:rtl/>
      </w:rPr>
    </w:pPr>
  </w:p>
  <w:p w:rsidR="00426775" w:rsidRDefault="00FA7E13"/>
  <w:p w:rsidR="00426775" w:rsidRDefault="00FA7E13"/>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905414978"/>
      <w:docPartObj>
        <w:docPartGallery w:val="Page Numbers (Bottom of Page)"/>
        <w:docPartUnique/>
      </w:docPartObj>
    </w:sdtPr>
    <w:sdtEndPr>
      <w:rPr>
        <w:cs/>
      </w:rPr>
    </w:sdtEndPr>
    <w:sdtContent>
      <w:p w:rsidR="00426775" w:rsidRDefault="002838C3">
        <w:pPr>
          <w:pStyle w:val="a3"/>
          <w:jc w:val="center"/>
          <w:rPr>
            <w:rtl/>
            <w:cs/>
          </w:rPr>
        </w:pPr>
        <w:r>
          <w:fldChar w:fldCharType="begin"/>
        </w:r>
        <w:r>
          <w:rPr>
            <w:rtl/>
            <w:cs/>
          </w:rPr>
          <w:instrText>PAGE   \* MERGEFORMAT</w:instrText>
        </w:r>
        <w:r>
          <w:fldChar w:fldCharType="separate"/>
        </w:r>
        <w:r w:rsidR="00815961" w:rsidRPr="00815961">
          <w:rPr>
            <w:noProof/>
            <w:rtl/>
            <w:lang w:val="he-IL"/>
          </w:rPr>
          <w:t>1</w:t>
        </w:r>
        <w:r>
          <w:fldChar w:fldCharType="end"/>
        </w:r>
      </w:p>
    </w:sdtContent>
  </w:sdt>
  <w:p w:rsidR="00426775" w:rsidRDefault="00FA7E13"/>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E0ABD" w:rsidRDefault="002E0ABD">
      <w:pPr>
        <w:spacing w:before="0" w:after="0" w:line="240" w:lineRule="auto"/>
      </w:pPr>
      <w:r>
        <w:separator/>
      </w:r>
    </w:p>
  </w:footnote>
  <w:footnote w:type="continuationSeparator" w:id="0">
    <w:p w:rsidR="002E0ABD" w:rsidRDefault="002E0ABD">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26775" w:rsidRDefault="00FA7E13" w:rsidP="00D5754E">
    <w:pPr>
      <w:pStyle w:val="a6"/>
      <w:spacing w:before="240" w:after="120"/>
      <w:ind w:hanging="1235"/>
      <w:rPr>
        <w:rFonts w:ascii="Arial" w:hAnsi="Arial" w:cs="FrankRuehl"/>
        <w:b/>
        <w:bCs/>
        <w:color w:val="003399"/>
        <w:rtl/>
      </w:rPr>
    </w:pPr>
  </w:p>
  <w:p w:rsidR="00E74310" w:rsidRPr="00C453E0" w:rsidRDefault="00E74310" w:rsidP="00E74310">
    <w:pPr>
      <w:pStyle w:val="a6"/>
      <w:jc w:val="center"/>
      <w:rPr>
        <w:rFonts w:ascii="Arial Unicode MS" w:eastAsia="Arial Unicode MS" w:hAnsi="Arial Unicode MS" w:cs="Arial Unicode MS"/>
        <w:b/>
        <w:bCs/>
        <w:color w:val="000080"/>
        <w:sz w:val="36"/>
        <w:szCs w:val="36"/>
        <w:rtl/>
      </w:rPr>
    </w:pPr>
    <w:r>
      <w:rPr>
        <w:rFonts w:ascii="Arial Unicode MS" w:eastAsia="Arial Unicode MS" w:hAnsi="Arial Unicode MS" w:cs="Arial Unicode MS"/>
        <w:noProof/>
        <w:color w:val="000080"/>
        <w:sz w:val="36"/>
        <w:szCs w:val="36"/>
        <w:rtl/>
      </w:rPr>
      <w:drawing>
        <wp:anchor distT="0" distB="0" distL="114300" distR="114300" simplePos="0" relativeHeight="251660288" behindDoc="1" locked="0" layoutInCell="1" allowOverlap="1" wp14:anchorId="3F846ABB" wp14:editId="55FF624C">
          <wp:simplePos x="0" y="0"/>
          <wp:positionH relativeFrom="column">
            <wp:posOffset>-781050</wp:posOffset>
          </wp:positionH>
          <wp:positionV relativeFrom="paragraph">
            <wp:posOffset>-193040</wp:posOffset>
          </wp:positionV>
          <wp:extent cx="609600" cy="762000"/>
          <wp:effectExtent l="0" t="0" r="0" b="0"/>
          <wp:wrapTight wrapText="bothSides">
            <wp:wrapPolygon edited="0">
              <wp:start x="7425" y="0"/>
              <wp:lineTo x="0" y="5940"/>
              <wp:lineTo x="0" y="9180"/>
              <wp:lineTo x="4050" y="17280"/>
              <wp:lineTo x="8100" y="21060"/>
              <wp:lineTo x="8775" y="21060"/>
              <wp:lineTo x="12150" y="21060"/>
              <wp:lineTo x="12825" y="21060"/>
              <wp:lineTo x="18225" y="17280"/>
              <wp:lineTo x="20925" y="9180"/>
              <wp:lineTo x="20925" y="5400"/>
              <wp:lineTo x="10800" y="0"/>
              <wp:lineTo x="7425" y="0"/>
            </wp:wrapPolygon>
          </wp:wrapTight>
          <wp:docPr id="12" name="תמונה 12" descr="vet_logo_ne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et_logo_new"/>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09600" cy="762000"/>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9264" behindDoc="0" locked="0" layoutInCell="1" allowOverlap="1" wp14:anchorId="416AD9B2" wp14:editId="3B2E6492">
          <wp:simplePos x="0" y="0"/>
          <wp:positionH relativeFrom="page">
            <wp:posOffset>6330315</wp:posOffset>
          </wp:positionH>
          <wp:positionV relativeFrom="paragraph">
            <wp:posOffset>-459740</wp:posOffset>
          </wp:positionV>
          <wp:extent cx="1093470" cy="1097280"/>
          <wp:effectExtent l="0" t="0" r="0" b="7620"/>
          <wp:wrapNone/>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093470" cy="1097280"/>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      </w:t>
    </w:r>
    <w:r w:rsidRPr="00C453E0">
      <w:rPr>
        <w:rFonts w:ascii="Arial Unicode MS" w:eastAsia="Arial Unicode MS" w:hAnsi="Arial Unicode MS" w:cs="Arial Unicode MS" w:hint="cs"/>
        <w:b/>
        <w:bCs/>
        <w:color w:val="000080"/>
        <w:sz w:val="36"/>
        <w:szCs w:val="36"/>
        <w:rtl/>
      </w:rPr>
      <w:t>משרד החקלאות ופיתוח הכפר</w:t>
    </w:r>
    <w:r>
      <w:rPr>
        <w:rFonts w:ascii="Arial Unicode MS" w:eastAsia="Arial Unicode MS" w:hAnsi="Arial Unicode MS" w:cs="Arial Unicode MS" w:hint="cs"/>
        <w:b/>
        <w:bCs/>
        <w:color w:val="000080"/>
        <w:sz w:val="36"/>
        <w:szCs w:val="36"/>
        <w:rtl/>
      </w:rPr>
      <w:t xml:space="preserve"> </w:t>
    </w:r>
  </w:p>
  <w:p w:rsidR="00E74310" w:rsidRPr="00C453E0" w:rsidRDefault="00E74310" w:rsidP="00E74310">
    <w:pPr>
      <w:pStyle w:val="a6"/>
      <w:spacing w:line="240" w:lineRule="auto"/>
      <w:jc w:val="center"/>
      <w:rPr>
        <w:rFonts w:ascii="Arial Unicode MS" w:eastAsia="Arial Unicode MS" w:hAnsi="Arial Unicode MS" w:cs="Arial Unicode MS"/>
        <w:b/>
        <w:bCs/>
        <w:color w:val="008000"/>
        <w:szCs w:val="24"/>
        <w:rtl/>
      </w:rPr>
    </w:pPr>
    <w:r w:rsidRPr="00C453E0">
      <w:rPr>
        <w:rFonts w:ascii="Arial Unicode MS" w:eastAsia="Arial Unicode MS" w:hAnsi="Arial Unicode MS" w:cs="Arial Unicode MS" w:hint="cs"/>
        <w:b/>
        <w:bCs/>
        <w:color w:val="008000"/>
        <w:szCs w:val="24"/>
        <w:rtl/>
      </w:rPr>
      <w:t>השירותים הווטרינריים ובריאות המקנה</w:t>
    </w:r>
  </w:p>
  <w:p w:rsidR="00E74310" w:rsidRDefault="00E74310" w:rsidP="00E74310">
    <w:pPr>
      <w:pStyle w:val="a6"/>
      <w:spacing w:line="240" w:lineRule="auto"/>
      <w:jc w:val="center"/>
    </w:pPr>
    <w:r w:rsidRPr="00C453E0">
      <w:rPr>
        <w:rFonts w:ascii="Arial Unicode MS" w:eastAsia="Arial Unicode MS" w:hAnsi="Arial Unicode MS" w:cs="Arial Unicode MS" w:hint="cs"/>
        <w:b/>
        <w:bCs/>
        <w:color w:val="008000"/>
        <w:szCs w:val="24"/>
        <w:rtl/>
      </w:rPr>
      <w:t>המכון הווטרינרי ע"ש קמרון, בית-דגן</w:t>
    </w:r>
  </w:p>
  <w:p w:rsidR="00426775" w:rsidRPr="00E74310" w:rsidRDefault="00FA7E13" w:rsidP="00E74310">
    <w:pPr>
      <w:pStyle w:val="a6"/>
      <w:spacing w:before="240" w:after="120"/>
      <w:ind w:hanging="1235"/>
      <w:rPr>
        <w:rFonts w:ascii="Arial" w:hAnsi="Arial" w:cs="FrankRuehl"/>
        <w:b/>
        <w:bCs/>
        <w:color w:val="003399"/>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4F4564"/>
    <w:multiLevelType w:val="hybridMultilevel"/>
    <w:tmpl w:val="B6A2EDBA"/>
    <w:lvl w:ilvl="0" w:tplc="B2C83BEA">
      <w:start w:val="1"/>
      <w:numFmt w:val="hebrew1"/>
      <w:lvlText w:val="%1."/>
      <w:lvlJc w:val="left"/>
      <w:pPr>
        <w:ind w:left="1080" w:hanging="360"/>
      </w:pPr>
      <w:rPr>
        <w:rFonts w:hint="default"/>
      </w:rPr>
    </w:lvl>
    <w:lvl w:ilvl="1" w:tplc="BE58B5C0">
      <w:start w:val="1"/>
      <w:numFmt w:val="decimal"/>
      <w:lvlText w:val="%2."/>
      <w:lvlJc w:val="left"/>
      <w:pPr>
        <w:ind w:left="1800" w:hanging="360"/>
      </w:pPr>
      <w:rPr>
        <w:rFonts w:hint="default"/>
        <w:b/>
        <w:bCs/>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1B7C1C13"/>
    <w:multiLevelType w:val="multilevel"/>
    <w:tmpl w:val="F4AE6522"/>
    <w:lvl w:ilvl="0">
      <w:start w:val="1"/>
      <w:numFmt w:val="decimal"/>
      <w:lvlText w:val="%1."/>
      <w:lvlJc w:val="left"/>
      <w:pPr>
        <w:ind w:left="1080" w:hanging="360"/>
      </w:pPr>
      <w:rPr>
        <w:rFonts w:hint="default"/>
      </w:rPr>
    </w:lvl>
    <w:lvl w:ilvl="1">
      <w:start w:val="1"/>
      <w:numFmt w:val="decimal"/>
      <w:isLgl/>
      <w:lvlText w:val="%1.%2"/>
      <w:lvlJc w:val="left"/>
      <w:pPr>
        <w:ind w:left="1102" w:hanging="360"/>
      </w:pPr>
      <w:rPr>
        <w:rFonts w:hint="default"/>
        <w:b/>
        <w:sz w:val="22"/>
        <w:szCs w:val="22"/>
      </w:rPr>
    </w:lvl>
    <w:lvl w:ilvl="2">
      <w:start w:val="1"/>
      <w:numFmt w:val="decimal"/>
      <w:isLgl/>
      <w:lvlText w:val="%1.%2.%3"/>
      <w:lvlJc w:val="left"/>
      <w:pPr>
        <w:ind w:left="1484" w:hanging="720"/>
      </w:pPr>
      <w:rPr>
        <w:rFonts w:hint="default"/>
        <w:b w:val="0"/>
        <w:bCs w:val="0"/>
        <w:sz w:val="20"/>
        <w:szCs w:val="20"/>
      </w:rPr>
    </w:lvl>
    <w:lvl w:ilvl="3">
      <w:start w:val="1"/>
      <w:numFmt w:val="decimal"/>
      <w:isLgl/>
      <w:lvlText w:val="%1.%2.%3.%4"/>
      <w:lvlJc w:val="left"/>
      <w:pPr>
        <w:ind w:left="1506" w:hanging="720"/>
      </w:pPr>
      <w:rPr>
        <w:rFonts w:hint="default"/>
        <w:b/>
      </w:rPr>
    </w:lvl>
    <w:lvl w:ilvl="4">
      <w:start w:val="1"/>
      <w:numFmt w:val="decimal"/>
      <w:isLgl/>
      <w:lvlText w:val="%1.%2.%3.%4.%5"/>
      <w:lvlJc w:val="left"/>
      <w:pPr>
        <w:ind w:left="1528" w:hanging="720"/>
      </w:pPr>
      <w:rPr>
        <w:rFonts w:hint="default"/>
        <w:b/>
      </w:rPr>
    </w:lvl>
    <w:lvl w:ilvl="5">
      <w:start w:val="1"/>
      <w:numFmt w:val="decimal"/>
      <w:isLgl/>
      <w:lvlText w:val="%1.%2.%3.%4.%5.%6"/>
      <w:lvlJc w:val="left"/>
      <w:pPr>
        <w:ind w:left="1910" w:hanging="1080"/>
      </w:pPr>
      <w:rPr>
        <w:rFonts w:hint="default"/>
        <w:b/>
      </w:rPr>
    </w:lvl>
    <w:lvl w:ilvl="6">
      <w:start w:val="1"/>
      <w:numFmt w:val="decimal"/>
      <w:isLgl/>
      <w:lvlText w:val="%1.%2.%3.%4.%5.%6.%7"/>
      <w:lvlJc w:val="left"/>
      <w:pPr>
        <w:ind w:left="1932" w:hanging="1080"/>
      </w:pPr>
      <w:rPr>
        <w:rFonts w:hint="default"/>
        <w:b/>
      </w:rPr>
    </w:lvl>
    <w:lvl w:ilvl="7">
      <w:start w:val="1"/>
      <w:numFmt w:val="decimal"/>
      <w:isLgl/>
      <w:lvlText w:val="%1.%2.%3.%4.%5.%6.%7.%8"/>
      <w:lvlJc w:val="left"/>
      <w:pPr>
        <w:ind w:left="2314" w:hanging="1440"/>
      </w:pPr>
      <w:rPr>
        <w:rFonts w:hint="default"/>
        <w:b/>
      </w:rPr>
    </w:lvl>
    <w:lvl w:ilvl="8">
      <w:start w:val="1"/>
      <w:numFmt w:val="decimal"/>
      <w:isLgl/>
      <w:lvlText w:val="%1.%2.%3.%4.%5.%6.%7.%8.%9"/>
      <w:lvlJc w:val="left"/>
      <w:pPr>
        <w:ind w:left="2336" w:hanging="1440"/>
      </w:pPr>
      <w:rPr>
        <w:rFonts w:hint="default"/>
        <w:b/>
      </w:rPr>
    </w:lvl>
  </w:abstractNum>
  <w:abstractNum w:abstractNumId="2" w15:restartNumberingAfterBreak="0">
    <w:nsid w:val="40F4089E"/>
    <w:multiLevelType w:val="hybridMultilevel"/>
    <w:tmpl w:val="357AFAB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58A33234"/>
    <w:multiLevelType w:val="hybridMultilevel"/>
    <w:tmpl w:val="4A0625BA"/>
    <w:lvl w:ilvl="0" w:tplc="ABC8A0EE">
      <w:start w:val="1"/>
      <w:numFmt w:val="decimal"/>
      <w:lvlText w:val="%1."/>
      <w:lvlJc w:val="left"/>
      <w:pPr>
        <w:ind w:left="850" w:hanging="360"/>
      </w:pPr>
      <w:rPr>
        <w:rFonts w:hint="default"/>
      </w:rPr>
    </w:lvl>
    <w:lvl w:ilvl="1" w:tplc="04090019" w:tentative="1">
      <w:start w:val="1"/>
      <w:numFmt w:val="lowerLetter"/>
      <w:lvlText w:val="%2."/>
      <w:lvlJc w:val="left"/>
      <w:pPr>
        <w:ind w:left="1570" w:hanging="360"/>
      </w:pPr>
    </w:lvl>
    <w:lvl w:ilvl="2" w:tplc="0409001B" w:tentative="1">
      <w:start w:val="1"/>
      <w:numFmt w:val="lowerRoman"/>
      <w:lvlText w:val="%3."/>
      <w:lvlJc w:val="right"/>
      <w:pPr>
        <w:ind w:left="2290" w:hanging="180"/>
      </w:pPr>
    </w:lvl>
    <w:lvl w:ilvl="3" w:tplc="0409000F" w:tentative="1">
      <w:start w:val="1"/>
      <w:numFmt w:val="decimal"/>
      <w:lvlText w:val="%4."/>
      <w:lvlJc w:val="left"/>
      <w:pPr>
        <w:ind w:left="3010" w:hanging="360"/>
      </w:pPr>
    </w:lvl>
    <w:lvl w:ilvl="4" w:tplc="04090019" w:tentative="1">
      <w:start w:val="1"/>
      <w:numFmt w:val="lowerLetter"/>
      <w:lvlText w:val="%5."/>
      <w:lvlJc w:val="left"/>
      <w:pPr>
        <w:ind w:left="3730" w:hanging="360"/>
      </w:pPr>
    </w:lvl>
    <w:lvl w:ilvl="5" w:tplc="0409001B" w:tentative="1">
      <w:start w:val="1"/>
      <w:numFmt w:val="lowerRoman"/>
      <w:lvlText w:val="%6."/>
      <w:lvlJc w:val="right"/>
      <w:pPr>
        <w:ind w:left="4450" w:hanging="180"/>
      </w:pPr>
    </w:lvl>
    <w:lvl w:ilvl="6" w:tplc="0409000F" w:tentative="1">
      <w:start w:val="1"/>
      <w:numFmt w:val="decimal"/>
      <w:lvlText w:val="%7."/>
      <w:lvlJc w:val="left"/>
      <w:pPr>
        <w:ind w:left="5170" w:hanging="360"/>
      </w:pPr>
    </w:lvl>
    <w:lvl w:ilvl="7" w:tplc="04090019" w:tentative="1">
      <w:start w:val="1"/>
      <w:numFmt w:val="lowerLetter"/>
      <w:lvlText w:val="%8."/>
      <w:lvlJc w:val="left"/>
      <w:pPr>
        <w:ind w:left="5890" w:hanging="360"/>
      </w:pPr>
    </w:lvl>
    <w:lvl w:ilvl="8" w:tplc="0409001B" w:tentative="1">
      <w:start w:val="1"/>
      <w:numFmt w:val="lowerRoman"/>
      <w:lvlText w:val="%9."/>
      <w:lvlJc w:val="right"/>
      <w:pPr>
        <w:ind w:left="6610" w:hanging="180"/>
      </w:pPr>
    </w:lvl>
  </w:abstractNum>
  <w:abstractNum w:abstractNumId="4" w15:restartNumberingAfterBreak="0">
    <w:nsid w:val="60D2361F"/>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5" w15:restartNumberingAfterBreak="0">
    <w:nsid w:val="6E9A4B53"/>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num w:numId="1">
    <w:abstractNumId w:val="5"/>
  </w:num>
  <w:num w:numId="2">
    <w:abstractNumId w:val="1"/>
  </w:num>
  <w:num w:numId="3">
    <w:abstractNumId w:val="2"/>
  </w:num>
  <w:num w:numId="4">
    <w:abstractNumId w:val="0"/>
  </w:num>
  <w:num w:numId="5">
    <w:abstractNumId w:val="4"/>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ocumentProtection w:edit="trackedChanges" w:formatting="1" w:enforcement="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E09AF"/>
    <w:rsid w:val="00052F12"/>
    <w:rsid w:val="000845BC"/>
    <w:rsid w:val="000A2D43"/>
    <w:rsid w:val="000A4D05"/>
    <w:rsid w:val="000F3607"/>
    <w:rsid w:val="001009F1"/>
    <w:rsid w:val="00107EE2"/>
    <w:rsid w:val="00117827"/>
    <w:rsid w:val="001B536B"/>
    <w:rsid w:val="001F006E"/>
    <w:rsid w:val="00252CC9"/>
    <w:rsid w:val="002838C3"/>
    <w:rsid w:val="002A1EE7"/>
    <w:rsid w:val="002E0ABD"/>
    <w:rsid w:val="003B711E"/>
    <w:rsid w:val="00455A86"/>
    <w:rsid w:val="004566A9"/>
    <w:rsid w:val="00481FBA"/>
    <w:rsid w:val="004E5369"/>
    <w:rsid w:val="00511992"/>
    <w:rsid w:val="005408F6"/>
    <w:rsid w:val="00543497"/>
    <w:rsid w:val="005C7C90"/>
    <w:rsid w:val="00642374"/>
    <w:rsid w:val="00646EA2"/>
    <w:rsid w:val="006C2ADB"/>
    <w:rsid w:val="007B497E"/>
    <w:rsid w:val="007D25F3"/>
    <w:rsid w:val="007F0ECC"/>
    <w:rsid w:val="00804EC0"/>
    <w:rsid w:val="00815961"/>
    <w:rsid w:val="00842001"/>
    <w:rsid w:val="008424C7"/>
    <w:rsid w:val="00876D40"/>
    <w:rsid w:val="008C3C48"/>
    <w:rsid w:val="0093396D"/>
    <w:rsid w:val="00962846"/>
    <w:rsid w:val="00991C36"/>
    <w:rsid w:val="00A316B2"/>
    <w:rsid w:val="00A57B8F"/>
    <w:rsid w:val="00A94524"/>
    <w:rsid w:val="00AD2521"/>
    <w:rsid w:val="00B012E3"/>
    <w:rsid w:val="00B17D9E"/>
    <w:rsid w:val="00B35243"/>
    <w:rsid w:val="00BE09AF"/>
    <w:rsid w:val="00C31004"/>
    <w:rsid w:val="00C444B2"/>
    <w:rsid w:val="00C4705B"/>
    <w:rsid w:val="00CB0073"/>
    <w:rsid w:val="00CF6D3B"/>
    <w:rsid w:val="00D1164C"/>
    <w:rsid w:val="00D17E18"/>
    <w:rsid w:val="00D5544B"/>
    <w:rsid w:val="00D57B05"/>
    <w:rsid w:val="00DF222B"/>
    <w:rsid w:val="00E20AF5"/>
    <w:rsid w:val="00E4014E"/>
    <w:rsid w:val="00E74310"/>
    <w:rsid w:val="00EF14C3"/>
    <w:rsid w:val="00FA7E13"/>
    <w:rsid w:val="00FB2C4B"/>
    <w:rsid w:val="00FF3178"/>
    <w:rsid w:val="00FF403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2BBCCF79"/>
  <w15:docId w15:val="{B99DE30D-33BA-4FE9-974F-3960791AEB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E09AF"/>
    <w:pPr>
      <w:bidi/>
      <w:spacing w:before="100"/>
    </w:pPr>
    <w:rPr>
      <w:rFonts w:ascii="Calibri" w:eastAsia="Times New Roman" w:hAnsi="Calibri" w:cs="Arial"/>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rsid w:val="00BE09AF"/>
    <w:pPr>
      <w:tabs>
        <w:tab w:val="center" w:pos="4153"/>
        <w:tab w:val="right" w:pos="8306"/>
      </w:tabs>
    </w:pPr>
  </w:style>
  <w:style w:type="character" w:customStyle="1" w:styleId="a4">
    <w:name w:val="כותרת תחתונה תו"/>
    <w:basedOn w:val="a0"/>
    <w:link w:val="a3"/>
    <w:uiPriority w:val="99"/>
    <w:rsid w:val="00BE09AF"/>
    <w:rPr>
      <w:rFonts w:ascii="Calibri" w:eastAsia="Times New Roman" w:hAnsi="Calibri" w:cs="Arial"/>
      <w:sz w:val="20"/>
      <w:szCs w:val="20"/>
    </w:rPr>
  </w:style>
  <w:style w:type="character" w:styleId="a5">
    <w:name w:val="page number"/>
    <w:basedOn w:val="a0"/>
    <w:rsid w:val="00BE09AF"/>
  </w:style>
  <w:style w:type="paragraph" w:styleId="a6">
    <w:name w:val="header"/>
    <w:basedOn w:val="a"/>
    <w:link w:val="a7"/>
    <w:rsid w:val="00BE09AF"/>
    <w:pPr>
      <w:tabs>
        <w:tab w:val="center" w:pos="4153"/>
        <w:tab w:val="right" w:pos="8306"/>
      </w:tabs>
    </w:pPr>
  </w:style>
  <w:style w:type="character" w:customStyle="1" w:styleId="a7">
    <w:name w:val="כותרת עליונה תו"/>
    <w:basedOn w:val="a0"/>
    <w:link w:val="a6"/>
    <w:rsid w:val="00BE09AF"/>
    <w:rPr>
      <w:rFonts w:ascii="Calibri" w:eastAsia="Times New Roman" w:hAnsi="Calibri" w:cs="Arial"/>
      <w:sz w:val="20"/>
      <w:szCs w:val="20"/>
    </w:rPr>
  </w:style>
  <w:style w:type="table" w:customStyle="1" w:styleId="2">
    <w:name w:val="טקסט טבלה תחתונה2"/>
    <w:basedOn w:val="a1"/>
    <w:next w:val="a8"/>
    <w:rsid w:val="00BE09AF"/>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8">
    <w:name w:val="Table Grid"/>
    <w:basedOn w:val="a1"/>
    <w:uiPriority w:val="59"/>
    <w:rsid w:val="00BE09A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Balloon Text"/>
    <w:basedOn w:val="a"/>
    <w:link w:val="aa"/>
    <w:uiPriority w:val="99"/>
    <w:semiHidden/>
    <w:unhideWhenUsed/>
    <w:rsid w:val="002838C3"/>
    <w:pPr>
      <w:spacing w:before="0" w:after="0" w:line="240" w:lineRule="auto"/>
    </w:pPr>
    <w:rPr>
      <w:rFonts w:ascii="Tahoma" w:hAnsi="Tahoma" w:cs="Tahoma"/>
      <w:sz w:val="16"/>
      <w:szCs w:val="16"/>
    </w:rPr>
  </w:style>
  <w:style w:type="character" w:customStyle="1" w:styleId="aa">
    <w:name w:val="טקסט בלונים תו"/>
    <w:basedOn w:val="a0"/>
    <w:link w:val="a9"/>
    <w:uiPriority w:val="99"/>
    <w:semiHidden/>
    <w:rsid w:val="002838C3"/>
    <w:rPr>
      <w:rFonts w:ascii="Tahoma" w:eastAsia="Times New Roman" w:hAnsi="Tahoma" w:cs="Tahoma"/>
      <w:sz w:val="16"/>
      <w:szCs w:val="16"/>
    </w:rPr>
  </w:style>
  <w:style w:type="paragraph" w:styleId="NormalWeb">
    <w:name w:val="Normal (Web)"/>
    <w:basedOn w:val="a"/>
    <w:uiPriority w:val="99"/>
    <w:semiHidden/>
    <w:unhideWhenUsed/>
    <w:rsid w:val="000845BC"/>
    <w:pPr>
      <w:bidi w:val="0"/>
      <w:spacing w:beforeAutospacing="1" w:after="100" w:afterAutospacing="1" w:line="240" w:lineRule="auto"/>
    </w:pPr>
    <w:rPr>
      <w:rFonts w:ascii="Times New Roman" w:hAnsi="Times New Roman" w:cs="Times New Roman"/>
      <w:sz w:val="24"/>
      <w:szCs w:val="24"/>
    </w:rPr>
  </w:style>
  <w:style w:type="paragraph" w:styleId="ab">
    <w:name w:val="List Paragraph"/>
    <w:basedOn w:val="a"/>
    <w:uiPriority w:val="34"/>
    <w:qFormat/>
    <w:rsid w:val="0084200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3876106">
      <w:bodyDiv w:val="1"/>
      <w:marLeft w:val="0"/>
      <w:marRight w:val="0"/>
      <w:marTop w:val="0"/>
      <w:marBottom w:val="0"/>
      <w:divBdr>
        <w:top w:val="none" w:sz="0" w:space="0" w:color="auto"/>
        <w:left w:val="none" w:sz="0" w:space="0" w:color="auto"/>
        <w:bottom w:val="none" w:sz="0" w:space="0" w:color="auto"/>
        <w:right w:val="none" w:sz="0" w:space="0" w:color="auto"/>
      </w:divBdr>
    </w:div>
    <w:div w:id="12944074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77</TotalTime>
  <Pages>2</Pages>
  <Words>702</Words>
  <Characters>4006</Characters>
  <Application>Microsoft Office Word</Application>
  <DocSecurity>0</DocSecurity>
  <Lines>33</Lines>
  <Paragraphs>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Water Authority</Company>
  <LinksUpToDate>false</LinksUpToDate>
  <CharactersWithSpaces>4699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BackUp</dc:creator>
  <cp:lastModifiedBy>אייל זמיר [Eyal Zamir]</cp:lastModifiedBy>
  <cp:revision>7</cp:revision>
  <cp:lastPrinted>2022-02-19T21:46:00Z</cp:lastPrinted>
  <dcterms:created xsi:type="dcterms:W3CDTF">2022-01-12T08:41:00Z</dcterms:created>
  <dcterms:modified xsi:type="dcterms:W3CDTF">2022-02-19T21:58:00Z</dcterms:modified>
</cp:coreProperties>
</file>